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FFAF3A" w14:textId="11DEE85F" w:rsidR="00D9066E" w:rsidRPr="00125D65" w:rsidRDefault="00D9066E" w:rsidP="00D9066E">
      <w:pPr>
        <w:tabs>
          <w:tab w:val="right" w:pos="9639"/>
        </w:tabs>
        <w:overflowPunct w:val="0"/>
        <w:autoSpaceDE w:val="0"/>
        <w:autoSpaceDN w:val="0"/>
        <w:adjustRightInd w:val="0"/>
        <w:textAlignment w:val="baseline"/>
        <w:rPr>
          <w:rFonts w:ascii="Arial" w:eastAsia="Arial Unicode MS" w:hAnsi="Arial" w:cs="Times New Roman"/>
          <w:b/>
          <w:bCs/>
          <w:i/>
          <w:sz w:val="28"/>
          <w:szCs w:val="28"/>
        </w:rPr>
      </w:pPr>
      <w:r w:rsidRPr="00125D65">
        <w:rPr>
          <w:rFonts w:ascii="Arial" w:eastAsia="Arial Unicode MS" w:hAnsi="Arial" w:cs="Times New Roman"/>
          <w:b/>
          <w:bCs/>
          <w:sz w:val="28"/>
          <w:szCs w:val="28"/>
        </w:rPr>
        <w:t>3GPP T</w:t>
      </w:r>
      <w:bookmarkStart w:id="0" w:name="_Ref452454252"/>
      <w:bookmarkEnd w:id="0"/>
      <w:r w:rsidRPr="00125D65">
        <w:rPr>
          <w:rFonts w:ascii="Arial" w:eastAsia="Arial Unicode MS" w:hAnsi="Arial" w:cs="Times New Roman"/>
          <w:b/>
          <w:bCs/>
          <w:sz w:val="28"/>
          <w:szCs w:val="28"/>
        </w:rPr>
        <w:t>SG</w:t>
      </w:r>
      <w:r w:rsidRPr="00125D65">
        <w:rPr>
          <w:rFonts w:ascii="Arial" w:eastAsia="Arial Unicode MS" w:hAnsi="Arial" w:cs="Times New Roman" w:hint="eastAsia"/>
          <w:b/>
          <w:bCs/>
          <w:sz w:val="28"/>
          <w:szCs w:val="28"/>
        </w:rPr>
        <w:t>-</w:t>
      </w:r>
      <w:r w:rsidRPr="00125D65">
        <w:rPr>
          <w:rFonts w:ascii="Arial" w:eastAsia="Arial Unicode MS" w:hAnsi="Arial" w:cs="Times New Roman"/>
          <w:b/>
          <w:bCs/>
          <w:sz w:val="28"/>
          <w:szCs w:val="28"/>
        </w:rPr>
        <w:t>RAN</w:t>
      </w:r>
      <w:r w:rsidRPr="00125D65">
        <w:rPr>
          <w:rFonts w:ascii="Arial" w:eastAsia="Arial Unicode MS" w:hAnsi="Arial" w:cs="Times New Roman" w:hint="eastAsia"/>
          <w:b/>
          <w:bCs/>
          <w:sz w:val="28"/>
          <w:szCs w:val="28"/>
        </w:rPr>
        <w:t xml:space="preserve"> WG</w:t>
      </w:r>
      <w:r w:rsidRPr="00125D65">
        <w:rPr>
          <w:rFonts w:ascii="Arial" w:eastAsia="Arial Unicode MS" w:hAnsi="Arial" w:cs="Times New Roman"/>
          <w:b/>
          <w:bCs/>
          <w:sz w:val="28"/>
          <w:szCs w:val="28"/>
        </w:rPr>
        <w:t>2</w:t>
      </w:r>
      <w:r w:rsidRPr="00125D65">
        <w:rPr>
          <w:rFonts w:ascii="Arial" w:eastAsia="Arial Unicode MS" w:hAnsi="Arial" w:cs="Times New Roman" w:hint="eastAsia"/>
          <w:b/>
          <w:bCs/>
          <w:sz w:val="28"/>
          <w:szCs w:val="28"/>
        </w:rPr>
        <w:t xml:space="preserve"> #1</w:t>
      </w:r>
      <w:r>
        <w:rPr>
          <w:rFonts w:ascii="Arial" w:eastAsia="Arial Unicode MS" w:hAnsi="Arial" w:cs="Times New Roman"/>
          <w:b/>
          <w:bCs/>
          <w:sz w:val="28"/>
          <w:szCs w:val="28"/>
        </w:rPr>
        <w:t>20</w:t>
      </w:r>
      <w:r w:rsidRPr="00125D65">
        <w:rPr>
          <w:rFonts w:ascii="Arial" w:eastAsia="Arial Unicode MS" w:hAnsi="Arial" w:cs="Times New Roman"/>
          <w:b/>
          <w:bCs/>
          <w:sz w:val="28"/>
          <w:szCs w:val="28"/>
        </w:rPr>
        <w:tab/>
      </w:r>
      <w:r w:rsidR="00CE1476" w:rsidRPr="00CE1476">
        <w:rPr>
          <w:rFonts w:ascii="Arial" w:eastAsia="Arial Unicode MS" w:hAnsi="Arial" w:cs="Times New Roman"/>
          <w:b/>
          <w:bCs/>
          <w:sz w:val="28"/>
          <w:szCs w:val="28"/>
        </w:rPr>
        <w:t>R2-2212383</w:t>
      </w:r>
    </w:p>
    <w:p w14:paraId="07F227A7" w14:textId="77777777" w:rsidR="00001EF2" w:rsidRPr="002C6C08" w:rsidRDefault="00D9066E" w:rsidP="00D9066E">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sidRPr="002159E6">
        <w:rPr>
          <w:rFonts w:ascii="Arial" w:eastAsia="Arial Unicode MS" w:hAnsi="Arial" w:cs="Times New Roman"/>
          <w:b/>
          <w:bCs/>
          <w:sz w:val="28"/>
          <w:szCs w:val="28"/>
        </w:rPr>
        <w:fldChar w:fldCharType="begin"/>
      </w:r>
      <w:r w:rsidRPr="002159E6">
        <w:rPr>
          <w:rFonts w:ascii="Arial" w:eastAsia="Arial Unicode MS" w:hAnsi="Arial" w:cs="Times New Roman"/>
          <w:b/>
          <w:bCs/>
          <w:sz w:val="28"/>
          <w:szCs w:val="28"/>
        </w:rPr>
        <w:instrText xml:space="preserve"> DOCPROPERTY  Location  \* MERGEFORMAT </w:instrText>
      </w:r>
      <w:r w:rsidRPr="002159E6">
        <w:rPr>
          <w:rFonts w:ascii="Arial" w:eastAsia="Arial Unicode MS" w:hAnsi="Arial" w:cs="Times New Roman"/>
          <w:b/>
          <w:bCs/>
          <w:sz w:val="28"/>
          <w:szCs w:val="28"/>
        </w:rPr>
        <w:fldChar w:fldCharType="separate"/>
      </w:r>
      <w:r w:rsidRPr="002159E6">
        <w:rPr>
          <w:rFonts w:ascii="Arial" w:eastAsia="Arial Unicode MS" w:hAnsi="Arial" w:cs="Times New Roman"/>
          <w:b/>
          <w:bCs/>
          <w:sz w:val="28"/>
          <w:szCs w:val="28"/>
        </w:rPr>
        <w:t xml:space="preserve">Toulouse, France, </w:t>
      </w:r>
      <w:r w:rsidRPr="002159E6">
        <w:rPr>
          <w:rFonts w:ascii="Arial" w:eastAsia="Arial Unicode MS" w:hAnsi="Arial" w:cs="Times New Roman"/>
          <w:b/>
          <w:bCs/>
          <w:sz w:val="28"/>
          <w:szCs w:val="28"/>
        </w:rPr>
        <w:fldChar w:fldCharType="end"/>
      </w:r>
      <w:r w:rsidRPr="002159E6">
        <w:rPr>
          <w:rFonts w:ascii="Arial" w:eastAsia="Arial Unicode MS" w:hAnsi="Arial" w:cs="Times New Roman"/>
          <w:b/>
          <w:bCs/>
          <w:sz w:val="28"/>
          <w:szCs w:val="28"/>
        </w:rPr>
        <w:fldChar w:fldCharType="begin"/>
      </w:r>
      <w:r w:rsidRPr="002159E6">
        <w:rPr>
          <w:rFonts w:ascii="Arial" w:eastAsia="Arial Unicode MS" w:hAnsi="Arial" w:cs="Times New Roman"/>
          <w:b/>
          <w:bCs/>
          <w:sz w:val="28"/>
          <w:szCs w:val="28"/>
        </w:rPr>
        <w:instrText xml:space="preserve"> DOCPROPERTY  StartDate  \* MERGEFORMAT </w:instrText>
      </w:r>
      <w:r w:rsidRPr="002159E6">
        <w:rPr>
          <w:rFonts w:ascii="Arial" w:eastAsia="Arial Unicode MS" w:hAnsi="Arial" w:cs="Times New Roman"/>
          <w:b/>
          <w:bCs/>
          <w:sz w:val="28"/>
          <w:szCs w:val="28"/>
        </w:rPr>
        <w:fldChar w:fldCharType="separate"/>
      </w:r>
      <w:r w:rsidRPr="002159E6">
        <w:rPr>
          <w:rFonts w:ascii="Arial" w:eastAsia="Arial Unicode MS" w:hAnsi="Arial" w:cs="Times New Roman"/>
          <w:b/>
          <w:bCs/>
          <w:sz w:val="28"/>
          <w:szCs w:val="28"/>
        </w:rPr>
        <w:t xml:space="preserve"> 14th </w:t>
      </w:r>
      <w:r w:rsidRPr="002159E6">
        <w:rPr>
          <w:rFonts w:ascii="Arial" w:eastAsia="Arial Unicode MS" w:hAnsi="Arial" w:cs="Times New Roman"/>
          <w:b/>
          <w:bCs/>
          <w:sz w:val="28"/>
          <w:szCs w:val="28"/>
        </w:rPr>
        <w:fldChar w:fldCharType="end"/>
      </w:r>
      <w:r w:rsidRPr="002159E6">
        <w:rPr>
          <w:rFonts w:ascii="Arial" w:eastAsia="Arial Unicode MS" w:hAnsi="Arial" w:cs="Times New Roman"/>
          <w:b/>
          <w:bCs/>
          <w:sz w:val="28"/>
          <w:szCs w:val="28"/>
        </w:rPr>
        <w:t>- 18th Nov 2022</w:t>
      </w:r>
      <w:r w:rsidRPr="00125D65">
        <w:rPr>
          <w:rFonts w:ascii="Arial" w:eastAsia="Arial Unicode MS" w:hAnsi="Arial" w:cs="Times New Roman"/>
          <w:b/>
          <w:bCs/>
          <w:sz w:val="28"/>
          <w:szCs w:val="28"/>
        </w:rPr>
        <w:t xml:space="preserve"> </w:t>
      </w:r>
      <w:r>
        <w:rPr>
          <w:rFonts w:ascii="Arial" w:eastAsia="Arial Unicode MS" w:hAnsi="Arial"/>
          <w:b/>
          <w:bCs/>
          <w:kern w:val="0"/>
          <w:sz w:val="24"/>
          <w:szCs w:val="20"/>
        </w:rPr>
        <w:t xml:space="preserve">         </w:t>
      </w:r>
      <w:r w:rsidR="001B4776">
        <w:rPr>
          <w:rFonts w:ascii="Arial" w:eastAsia="Arial Unicode MS" w:hAnsi="Arial"/>
          <w:b/>
          <w:bCs/>
          <w:kern w:val="0"/>
          <w:sz w:val="24"/>
          <w:szCs w:val="20"/>
        </w:rPr>
        <w:t xml:space="preserve">                    </w:t>
      </w:r>
      <w:r w:rsidR="00CB2820">
        <w:rPr>
          <w:rFonts w:ascii="Arial" w:eastAsia="Arial Unicode MS" w:hAnsi="Arial"/>
          <w:b/>
          <w:bCs/>
          <w:kern w:val="0"/>
          <w:sz w:val="24"/>
          <w:szCs w:val="20"/>
        </w:rPr>
        <w:t xml:space="preserve">       </w:t>
      </w:r>
      <w:r w:rsidR="00586906">
        <w:rPr>
          <w:rFonts w:ascii="Arial" w:eastAsia="Arial Unicode MS" w:hAnsi="Arial"/>
          <w:b/>
          <w:bCs/>
          <w:kern w:val="0"/>
          <w:sz w:val="24"/>
          <w:szCs w:val="20"/>
        </w:rPr>
        <w:t xml:space="preserve">         </w:t>
      </w:r>
      <w:r w:rsidR="007B1A0E">
        <w:rPr>
          <w:rFonts w:ascii="Arial" w:eastAsia="Arial Unicode MS" w:hAnsi="Arial"/>
          <w:b/>
          <w:bCs/>
          <w:kern w:val="0"/>
          <w:sz w:val="24"/>
          <w:szCs w:val="20"/>
        </w:rPr>
        <w:t xml:space="preserve">       </w:t>
      </w:r>
    </w:p>
    <w:p w14:paraId="6FE7F480" w14:textId="77777777" w:rsidR="003E16F6" w:rsidRPr="00001EF2" w:rsidRDefault="000644F8" w:rsidP="003E16F6">
      <w:pPr>
        <w:overflowPunct w:val="0"/>
        <w:autoSpaceDE w:val="0"/>
        <w:autoSpaceDN w:val="0"/>
        <w:adjustRightInd w:val="0"/>
        <w:jc w:val="left"/>
        <w:textAlignment w:val="baseline"/>
        <w:rPr>
          <w:rFonts w:ascii="Arial" w:eastAsia="Arial Unicode MS" w:hAnsi="Arial"/>
          <w:b/>
          <w:bCs/>
          <w:kern w:val="0"/>
          <w:sz w:val="24"/>
          <w:szCs w:val="20"/>
          <w:lang w:eastAsia="zh-CN"/>
        </w:rPr>
      </w:pPr>
      <w:r>
        <w:rPr>
          <w:rFonts w:ascii="Arial" w:eastAsia="Arial Unicode MS" w:hAnsi="Arial" w:hint="eastAsia"/>
          <w:b/>
          <w:bCs/>
          <w:kern w:val="0"/>
          <w:sz w:val="24"/>
          <w:szCs w:val="20"/>
          <w:lang w:eastAsia="zh-CN"/>
        </w:rPr>
        <w:t xml:space="preserve"> </w:t>
      </w:r>
    </w:p>
    <w:p w14:paraId="309BD39A" w14:textId="77777777" w:rsidR="003E16F6"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14:paraId="65119395" w14:textId="450026DB" w:rsidR="006D1C45" w:rsidRPr="002C6C08" w:rsidRDefault="006D1C45" w:rsidP="002B6DE2">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Agenda</w:t>
      </w:r>
      <w:r w:rsidR="00F80AF1">
        <w:rPr>
          <w:rFonts w:ascii="Arial" w:eastAsia="Arial Unicode MS" w:hAnsi="Arial" w:cs="Arial"/>
          <w:b/>
          <w:bCs/>
          <w:kern w:val="0"/>
          <w:sz w:val="24"/>
          <w:szCs w:val="20"/>
          <w:lang w:eastAsia="en-US"/>
        </w:rPr>
        <w:t xml:space="preserve"> item</w:t>
      </w:r>
      <w:r>
        <w:rPr>
          <w:rFonts w:ascii="Arial" w:eastAsia="Arial Unicode MS" w:hAnsi="Arial" w:cs="Arial"/>
          <w:b/>
          <w:bCs/>
          <w:kern w:val="0"/>
          <w:sz w:val="24"/>
          <w:szCs w:val="20"/>
          <w:lang w:eastAsia="en-US"/>
        </w:rPr>
        <w:t>:</w:t>
      </w:r>
      <w:r>
        <w:rPr>
          <w:rFonts w:ascii="Arial" w:eastAsia="Arial Unicode MS" w:hAnsi="Arial" w:cs="Arial"/>
          <w:b/>
          <w:bCs/>
          <w:kern w:val="0"/>
          <w:sz w:val="24"/>
          <w:szCs w:val="20"/>
          <w:lang w:eastAsia="en-US"/>
        </w:rPr>
        <w:tab/>
      </w:r>
      <w:r>
        <w:rPr>
          <w:rFonts w:ascii="Arial" w:eastAsia="Arial Unicode MS" w:hAnsi="Arial" w:cs="Arial"/>
          <w:b/>
          <w:bCs/>
          <w:kern w:val="0"/>
          <w:sz w:val="24"/>
          <w:szCs w:val="20"/>
          <w:lang w:eastAsia="en-US"/>
        </w:rPr>
        <w:tab/>
      </w:r>
      <w:r w:rsidR="00A43813" w:rsidRPr="00A43813">
        <w:rPr>
          <w:rFonts w:ascii="Arial" w:eastAsia="Arial Unicode MS" w:hAnsi="Arial" w:cs="Arial"/>
          <w:b/>
          <w:bCs/>
          <w:kern w:val="0"/>
          <w:sz w:val="24"/>
          <w:szCs w:val="20"/>
        </w:rPr>
        <w:t>8.3.6</w:t>
      </w:r>
      <w:r w:rsidR="00A43813">
        <w:rPr>
          <w:rFonts w:ascii="Arial" w:eastAsia="Arial Unicode MS" w:hAnsi="Arial" w:cs="Arial"/>
          <w:b/>
          <w:bCs/>
          <w:kern w:val="0"/>
          <w:sz w:val="24"/>
          <w:szCs w:val="20"/>
        </w:rPr>
        <w:tab/>
      </w:r>
      <w:r w:rsidR="00A43813" w:rsidRPr="00A43813">
        <w:rPr>
          <w:rFonts w:ascii="Arial" w:eastAsia="Arial Unicode MS" w:hAnsi="Arial" w:cs="Arial"/>
          <w:b/>
          <w:bCs/>
          <w:kern w:val="0"/>
          <w:sz w:val="24"/>
          <w:szCs w:val="20"/>
        </w:rPr>
        <w:t>Others</w:t>
      </w:r>
    </w:p>
    <w:p w14:paraId="6E57B6C2" w14:textId="5130FC43"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C15724" w:rsidRPr="00C15724">
        <w:rPr>
          <w:rFonts w:ascii="Arial" w:eastAsia="Arial Unicode MS" w:hAnsi="Arial" w:cs="Arial"/>
          <w:b/>
          <w:bCs/>
          <w:kern w:val="0"/>
          <w:sz w:val="24"/>
          <w:szCs w:val="20"/>
        </w:rPr>
        <w:t xml:space="preserve">Discussion on </w:t>
      </w:r>
      <w:proofErr w:type="gramStart"/>
      <w:r w:rsidR="00C15724" w:rsidRPr="00C15724">
        <w:rPr>
          <w:rFonts w:ascii="Arial" w:eastAsia="Arial Unicode MS" w:hAnsi="Arial" w:cs="Arial"/>
          <w:b/>
          <w:bCs/>
          <w:kern w:val="0"/>
          <w:sz w:val="24"/>
          <w:szCs w:val="20"/>
        </w:rPr>
        <w:t>Wake Up</w:t>
      </w:r>
      <w:proofErr w:type="gramEnd"/>
      <w:r w:rsidR="00C15724" w:rsidRPr="00C15724">
        <w:rPr>
          <w:rFonts w:ascii="Arial" w:eastAsia="Arial Unicode MS" w:hAnsi="Arial" w:cs="Arial"/>
          <w:b/>
          <w:bCs/>
          <w:kern w:val="0"/>
          <w:sz w:val="24"/>
          <w:szCs w:val="20"/>
        </w:rPr>
        <w:t xml:space="preserve"> Signalling</w:t>
      </w:r>
      <w:r w:rsidR="00002565">
        <w:rPr>
          <w:rFonts w:ascii="Arial" w:eastAsia="Arial Unicode MS" w:hAnsi="Arial" w:cs="Arial"/>
          <w:b/>
          <w:bCs/>
          <w:kern w:val="0"/>
          <w:sz w:val="24"/>
          <w:szCs w:val="20"/>
        </w:rPr>
        <w:t xml:space="preserve"> and paging-less NES cells</w:t>
      </w:r>
    </w:p>
    <w:p w14:paraId="360B2571" w14:textId="77777777"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0012553E">
        <w:rPr>
          <w:rFonts w:ascii="Arial" w:eastAsia="Arial Unicode MS" w:hAnsi="Arial" w:cs="Arial"/>
          <w:b/>
          <w:bCs/>
          <w:kern w:val="0"/>
          <w:sz w:val="24"/>
          <w:szCs w:val="20"/>
          <w:lang w:eastAsia="en-US"/>
        </w:rPr>
        <w:t xml:space="preserve"> and decision</w:t>
      </w:r>
    </w:p>
    <w:p w14:paraId="64A8285B" w14:textId="77777777" w:rsidR="000162A9" w:rsidRPr="00D34080" w:rsidRDefault="000162A9" w:rsidP="00D34080">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14:paraId="330C8ED0" w14:textId="3AD9936B" w:rsidR="001A6B64" w:rsidRDefault="001A6B64" w:rsidP="001A6B64">
      <w:pPr>
        <w:widowControl/>
        <w:spacing w:before="120" w:afterLines="50" w:after="120"/>
        <w:rPr>
          <w:rFonts w:ascii="Arial" w:eastAsia="Arial Unicode MS" w:hAnsi="Arial"/>
          <w:kern w:val="0"/>
          <w:szCs w:val="20"/>
          <w:lang w:eastAsia="zh-CN"/>
        </w:rPr>
      </w:pPr>
      <w:r>
        <w:rPr>
          <w:rFonts w:ascii="Arial" w:eastAsia="Arial Unicode MS" w:hAnsi="Arial"/>
          <w:kern w:val="0"/>
          <w:szCs w:val="20"/>
          <w:lang w:eastAsia="zh-CN"/>
        </w:rPr>
        <w:t>During email discussion</w:t>
      </w:r>
      <w:r w:rsidR="00FF0039">
        <w:rPr>
          <w:rFonts w:ascii="Arial" w:eastAsia="Arial Unicode MS" w:hAnsi="Arial"/>
          <w:kern w:val="0"/>
          <w:szCs w:val="20"/>
          <w:lang w:eastAsia="zh-CN"/>
        </w:rPr>
        <w:t xml:space="preserve"> [1], some </w:t>
      </w:r>
      <w:r w:rsidR="005D1E40">
        <w:rPr>
          <w:rFonts w:ascii="Arial" w:eastAsia="Arial Unicode MS" w:hAnsi="Arial"/>
          <w:kern w:val="0"/>
          <w:szCs w:val="20"/>
          <w:lang w:eastAsia="zh-CN"/>
        </w:rPr>
        <w:t>remaining issues were highlighted:</w:t>
      </w:r>
    </w:p>
    <w:tbl>
      <w:tblPr>
        <w:tblW w:w="10068" w:type="dxa"/>
        <w:tblInd w:w="-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68"/>
      </w:tblGrid>
      <w:tr w:rsidR="001A6B64" w14:paraId="10DF5CE0" w14:textId="77777777" w:rsidTr="00F55B36">
        <w:trPr>
          <w:trHeight w:val="5583"/>
        </w:trPr>
        <w:tc>
          <w:tcPr>
            <w:tcW w:w="10068" w:type="dxa"/>
          </w:tcPr>
          <w:p w14:paraId="03CF84DA" w14:textId="77777777" w:rsidR="001A6B64" w:rsidRPr="00F46116" w:rsidRDefault="001A6B64" w:rsidP="00F55B36">
            <w:pPr>
              <w:widowControl/>
              <w:overflowPunct w:val="0"/>
              <w:autoSpaceDE w:val="0"/>
              <w:autoSpaceDN w:val="0"/>
              <w:adjustRightInd w:val="0"/>
              <w:spacing w:after="180"/>
              <w:ind w:left="120"/>
              <w:jc w:val="left"/>
              <w:rPr>
                <w:rFonts w:ascii="Arial" w:eastAsia="SimSun" w:hAnsi="Arial" w:cs="Arial"/>
                <w:bCs/>
                <w:color w:val="000000"/>
                <w:kern w:val="0"/>
                <w:sz w:val="16"/>
                <w:szCs w:val="16"/>
                <w:lang w:eastAsia="zh-CN"/>
              </w:rPr>
            </w:pPr>
            <w:r w:rsidRPr="00F46116">
              <w:rPr>
                <w:rFonts w:ascii="Arial" w:eastAsia="SimSun" w:hAnsi="Arial" w:cs="Arial"/>
                <w:bCs/>
                <w:color w:val="000000"/>
                <w:kern w:val="0"/>
                <w:sz w:val="16"/>
                <w:szCs w:val="16"/>
                <w:lang w:eastAsia="zh-CN"/>
              </w:rPr>
              <w:t>List of remaining issues on NES cell without SIB:</w:t>
            </w:r>
          </w:p>
          <w:p w14:paraId="4B285704" w14:textId="77777777" w:rsidR="001A6B64" w:rsidRPr="00F46116" w:rsidRDefault="001A6B64" w:rsidP="00F55B36">
            <w:pPr>
              <w:widowControl/>
              <w:overflowPunct w:val="0"/>
              <w:autoSpaceDE w:val="0"/>
              <w:autoSpaceDN w:val="0"/>
              <w:adjustRightInd w:val="0"/>
              <w:spacing w:after="180"/>
              <w:ind w:left="120"/>
              <w:jc w:val="left"/>
              <w:rPr>
                <w:rFonts w:ascii="Arial" w:eastAsia="DengXian" w:hAnsi="Arial" w:cs="Arial"/>
                <w:bCs/>
                <w:color w:val="000000"/>
                <w:kern w:val="0"/>
                <w:sz w:val="16"/>
                <w:szCs w:val="16"/>
                <w:lang w:val="en-AU" w:eastAsia="zh-CN"/>
              </w:rPr>
            </w:pPr>
            <w:r w:rsidRPr="00F46116">
              <w:rPr>
                <w:rFonts w:ascii="Arial" w:eastAsia="DengXian" w:hAnsi="Arial" w:cs="Arial"/>
                <w:bCs/>
                <w:color w:val="000000"/>
                <w:kern w:val="0"/>
                <w:sz w:val="16"/>
                <w:szCs w:val="16"/>
                <w:lang w:val="en-AU" w:eastAsia="zh-CN"/>
              </w:rPr>
              <w:t>The following two scenarios will be studied:</w:t>
            </w:r>
          </w:p>
          <w:p w14:paraId="659F1AA7" w14:textId="77777777" w:rsidR="001A6B64" w:rsidRPr="00F46116" w:rsidRDefault="001A6B64" w:rsidP="001A6B64">
            <w:pPr>
              <w:widowControl/>
              <w:numPr>
                <w:ilvl w:val="0"/>
                <w:numId w:val="8"/>
              </w:numPr>
              <w:overflowPunct w:val="0"/>
              <w:autoSpaceDE w:val="0"/>
              <w:autoSpaceDN w:val="0"/>
              <w:adjustRightInd w:val="0"/>
              <w:spacing w:after="180"/>
              <w:ind w:left="480"/>
              <w:jc w:val="left"/>
              <w:rPr>
                <w:rFonts w:ascii="Arial" w:eastAsia="DengXian" w:hAnsi="Arial" w:cs="Arial"/>
                <w:bCs/>
                <w:color w:val="000000"/>
                <w:kern w:val="0"/>
                <w:sz w:val="16"/>
                <w:szCs w:val="16"/>
                <w:lang w:eastAsia="zh-CN"/>
              </w:rPr>
            </w:pPr>
            <w:r w:rsidRPr="00F46116">
              <w:rPr>
                <w:rFonts w:ascii="Arial" w:eastAsia="DengXian" w:hAnsi="Arial" w:cs="Arial"/>
                <w:bCs/>
                <w:color w:val="000000"/>
                <w:kern w:val="0"/>
                <w:sz w:val="16"/>
                <w:szCs w:val="16"/>
                <w:lang w:eastAsia="zh-CN"/>
              </w:rPr>
              <w:t xml:space="preserve">The anchor cell </w:t>
            </w:r>
            <w:proofErr w:type="gramStart"/>
            <w:r w:rsidRPr="00F46116">
              <w:rPr>
                <w:rFonts w:ascii="Arial" w:eastAsia="DengXian" w:hAnsi="Arial" w:cs="Arial"/>
                <w:bCs/>
                <w:color w:val="000000"/>
                <w:kern w:val="0"/>
                <w:sz w:val="16"/>
                <w:szCs w:val="16"/>
                <w:lang w:eastAsia="zh-CN"/>
              </w:rPr>
              <w:t>transmit</w:t>
            </w:r>
            <w:proofErr w:type="gramEnd"/>
            <w:r w:rsidRPr="00F46116">
              <w:rPr>
                <w:rFonts w:ascii="Arial" w:eastAsia="DengXian" w:hAnsi="Arial" w:cs="Arial"/>
                <w:bCs/>
                <w:color w:val="000000"/>
                <w:kern w:val="0"/>
                <w:sz w:val="16"/>
                <w:szCs w:val="16"/>
                <w:lang w:eastAsia="zh-CN"/>
              </w:rPr>
              <w:t xml:space="preserve"> SIs for NES cells, and NES cells transmit neither SSBs nor SIs;</w:t>
            </w:r>
          </w:p>
          <w:p w14:paraId="23CE6F95" w14:textId="77777777" w:rsidR="001A6B64" w:rsidRPr="00F46116" w:rsidRDefault="001A6B64" w:rsidP="001A6B64">
            <w:pPr>
              <w:widowControl/>
              <w:numPr>
                <w:ilvl w:val="0"/>
                <w:numId w:val="8"/>
              </w:numPr>
              <w:overflowPunct w:val="0"/>
              <w:autoSpaceDE w:val="0"/>
              <w:autoSpaceDN w:val="0"/>
              <w:adjustRightInd w:val="0"/>
              <w:spacing w:after="180"/>
              <w:ind w:left="480"/>
              <w:jc w:val="left"/>
              <w:rPr>
                <w:rFonts w:ascii="Arial" w:eastAsia="DengXian" w:hAnsi="Arial" w:cs="Arial"/>
                <w:bCs/>
                <w:color w:val="000000"/>
                <w:kern w:val="0"/>
                <w:sz w:val="16"/>
                <w:szCs w:val="16"/>
                <w:lang w:eastAsia="zh-CN"/>
              </w:rPr>
            </w:pPr>
            <w:r w:rsidRPr="00F46116">
              <w:rPr>
                <w:rFonts w:ascii="Arial" w:eastAsia="DengXian" w:hAnsi="Arial" w:cs="Arial"/>
                <w:bCs/>
                <w:color w:val="000000"/>
                <w:kern w:val="0"/>
                <w:sz w:val="16"/>
                <w:szCs w:val="16"/>
                <w:lang w:eastAsia="zh-CN"/>
              </w:rPr>
              <w:t xml:space="preserve">The anchor cell </w:t>
            </w:r>
            <w:proofErr w:type="gramStart"/>
            <w:r w:rsidRPr="00F46116">
              <w:rPr>
                <w:rFonts w:ascii="Arial" w:eastAsia="DengXian" w:hAnsi="Arial" w:cs="Arial"/>
                <w:bCs/>
                <w:color w:val="000000"/>
                <w:kern w:val="0"/>
                <w:sz w:val="16"/>
                <w:szCs w:val="16"/>
                <w:lang w:eastAsia="zh-CN"/>
              </w:rPr>
              <w:t>transmit</w:t>
            </w:r>
            <w:proofErr w:type="gramEnd"/>
            <w:r w:rsidRPr="00F46116">
              <w:rPr>
                <w:rFonts w:ascii="Arial" w:eastAsia="DengXian" w:hAnsi="Arial" w:cs="Arial"/>
                <w:bCs/>
                <w:color w:val="000000"/>
                <w:kern w:val="0"/>
                <w:sz w:val="16"/>
                <w:szCs w:val="16"/>
                <w:lang w:eastAsia="zh-CN"/>
              </w:rPr>
              <w:t xml:space="preserve"> SIs for NES cells, and NES cells transmit SSBs but not SIs.</w:t>
            </w:r>
          </w:p>
          <w:p w14:paraId="419B64B8" w14:textId="77777777" w:rsidR="001A6B64" w:rsidRPr="00F46116" w:rsidRDefault="001A6B64" w:rsidP="00F55B36">
            <w:pPr>
              <w:widowControl/>
              <w:overflowPunct w:val="0"/>
              <w:autoSpaceDE w:val="0"/>
              <w:autoSpaceDN w:val="0"/>
              <w:adjustRightInd w:val="0"/>
              <w:spacing w:after="180"/>
              <w:ind w:left="120"/>
              <w:jc w:val="left"/>
              <w:rPr>
                <w:rFonts w:ascii="Arial" w:eastAsia="DengXian" w:hAnsi="Arial" w:cs="Arial"/>
                <w:bCs/>
                <w:color w:val="000000"/>
                <w:kern w:val="0"/>
                <w:sz w:val="16"/>
                <w:szCs w:val="16"/>
                <w:lang w:eastAsia="zh-CN"/>
              </w:rPr>
            </w:pPr>
            <w:r w:rsidRPr="00F46116">
              <w:rPr>
                <w:rFonts w:ascii="Arial" w:eastAsia="DengXian" w:hAnsi="Arial" w:cs="Arial"/>
                <w:bCs/>
                <w:color w:val="000000"/>
                <w:kern w:val="0"/>
                <w:sz w:val="16"/>
                <w:szCs w:val="16"/>
                <w:lang w:val="en-AU" w:eastAsia="zh-CN"/>
              </w:rPr>
              <w:t>Aspects to be addressed:</w:t>
            </w:r>
          </w:p>
          <w:p w14:paraId="0173CC87" w14:textId="77777777" w:rsidR="001A6B64" w:rsidRPr="00F46116" w:rsidRDefault="001A6B64" w:rsidP="001A6B64">
            <w:pPr>
              <w:widowControl/>
              <w:numPr>
                <w:ilvl w:val="1"/>
                <w:numId w:val="8"/>
              </w:numPr>
              <w:overflowPunct w:val="0"/>
              <w:autoSpaceDE w:val="0"/>
              <w:autoSpaceDN w:val="0"/>
              <w:adjustRightInd w:val="0"/>
              <w:spacing w:after="180"/>
              <w:ind w:left="960"/>
              <w:jc w:val="left"/>
              <w:rPr>
                <w:rFonts w:ascii="Arial" w:eastAsia="Times New Roman" w:hAnsi="Arial" w:cs="Arial"/>
                <w:bCs/>
                <w:sz w:val="18"/>
                <w:szCs w:val="18"/>
                <w:lang w:eastAsia="zh-CN"/>
              </w:rPr>
            </w:pPr>
            <w:r w:rsidRPr="00F46116">
              <w:rPr>
                <w:rFonts w:ascii="Arial" w:eastAsia="Times New Roman" w:hAnsi="Arial" w:cs="Arial"/>
                <w:bCs/>
                <w:sz w:val="18"/>
                <w:szCs w:val="18"/>
                <w:lang w:eastAsia="zh-CN"/>
              </w:rPr>
              <w:t xml:space="preserve">the detailed solution and potential specification impacts for each </w:t>
            </w:r>
            <w:proofErr w:type="gramStart"/>
            <w:r w:rsidRPr="00F46116">
              <w:rPr>
                <w:rFonts w:ascii="Arial" w:eastAsia="Times New Roman" w:hAnsi="Arial" w:cs="Arial"/>
                <w:bCs/>
                <w:sz w:val="18"/>
                <w:szCs w:val="18"/>
                <w:lang w:eastAsia="zh-CN"/>
              </w:rPr>
              <w:t>direction;</w:t>
            </w:r>
            <w:proofErr w:type="gramEnd"/>
          </w:p>
          <w:p w14:paraId="5279F6D0" w14:textId="77777777" w:rsidR="001A6B64" w:rsidRPr="00F46116" w:rsidRDefault="001A6B64" w:rsidP="001A6B64">
            <w:pPr>
              <w:widowControl/>
              <w:numPr>
                <w:ilvl w:val="1"/>
                <w:numId w:val="8"/>
              </w:numPr>
              <w:overflowPunct w:val="0"/>
              <w:autoSpaceDE w:val="0"/>
              <w:autoSpaceDN w:val="0"/>
              <w:adjustRightInd w:val="0"/>
              <w:spacing w:after="180"/>
              <w:ind w:left="960"/>
              <w:jc w:val="left"/>
              <w:rPr>
                <w:rFonts w:ascii="Arial" w:eastAsia="Times New Roman" w:hAnsi="Arial" w:cs="Arial"/>
                <w:bCs/>
                <w:sz w:val="18"/>
                <w:szCs w:val="18"/>
                <w:lang w:eastAsia="zh-CN"/>
              </w:rPr>
            </w:pPr>
            <w:r w:rsidRPr="00F46116">
              <w:rPr>
                <w:rFonts w:ascii="Arial" w:eastAsia="Times New Roman" w:hAnsi="Arial" w:cs="Arial"/>
                <w:bCs/>
                <w:sz w:val="18"/>
                <w:szCs w:val="18"/>
                <w:lang w:eastAsia="zh-CN"/>
              </w:rPr>
              <w:t>the benefits for energy saving and constraints for each direction (baseline is the anchor cell + SIB-less cell</w:t>
            </w:r>
            <w:proofErr w:type="gramStart"/>
            <w:r w:rsidRPr="00F46116">
              <w:rPr>
                <w:rFonts w:ascii="Arial" w:eastAsia="Times New Roman" w:hAnsi="Arial" w:cs="Arial"/>
                <w:bCs/>
                <w:sz w:val="18"/>
                <w:szCs w:val="18"/>
                <w:lang w:eastAsia="zh-CN"/>
              </w:rPr>
              <w:t>);</w:t>
            </w:r>
            <w:proofErr w:type="gramEnd"/>
          </w:p>
          <w:p w14:paraId="2BFE6401" w14:textId="77777777" w:rsidR="001A6B64" w:rsidRPr="00F46116" w:rsidRDefault="001A6B64" w:rsidP="001A6B64">
            <w:pPr>
              <w:widowControl/>
              <w:numPr>
                <w:ilvl w:val="1"/>
                <w:numId w:val="8"/>
              </w:numPr>
              <w:overflowPunct w:val="0"/>
              <w:autoSpaceDE w:val="0"/>
              <w:autoSpaceDN w:val="0"/>
              <w:adjustRightInd w:val="0"/>
              <w:spacing w:after="180"/>
              <w:ind w:left="960"/>
              <w:jc w:val="left"/>
              <w:rPr>
                <w:rFonts w:ascii="Arial" w:eastAsia="Times New Roman" w:hAnsi="Arial" w:cs="Arial"/>
                <w:bCs/>
                <w:sz w:val="18"/>
                <w:szCs w:val="18"/>
                <w:lang w:eastAsia="zh-CN"/>
              </w:rPr>
            </w:pPr>
            <w:r w:rsidRPr="00F46116">
              <w:rPr>
                <w:rFonts w:ascii="Arial" w:eastAsia="Times New Roman" w:hAnsi="Arial" w:cs="Arial"/>
                <w:bCs/>
                <w:sz w:val="18"/>
                <w:szCs w:val="18"/>
                <w:highlight w:val="yellow"/>
                <w:lang w:eastAsia="zh-CN"/>
              </w:rPr>
              <w:t>impact on the UE behaviour</w:t>
            </w:r>
            <w:r w:rsidRPr="00F46116">
              <w:rPr>
                <w:rFonts w:ascii="Arial" w:eastAsia="Times New Roman" w:hAnsi="Arial" w:cs="Arial"/>
                <w:bCs/>
                <w:sz w:val="18"/>
                <w:szCs w:val="18"/>
                <w:lang w:eastAsia="zh-CN"/>
              </w:rPr>
              <w:t xml:space="preserve">, </w:t>
            </w:r>
            <w:proofErr w:type="gramStart"/>
            <w:r w:rsidRPr="00F46116">
              <w:rPr>
                <w:rFonts w:ascii="Arial" w:eastAsia="Times New Roman" w:hAnsi="Arial" w:cs="Arial"/>
                <w:bCs/>
                <w:sz w:val="18"/>
                <w:szCs w:val="18"/>
                <w:lang w:eastAsia="zh-CN"/>
              </w:rPr>
              <w:t>e.g.</w:t>
            </w:r>
            <w:proofErr w:type="gramEnd"/>
            <w:r w:rsidRPr="00F46116">
              <w:rPr>
                <w:rFonts w:ascii="Arial" w:eastAsia="Times New Roman" w:hAnsi="Arial" w:cs="Arial"/>
                <w:bCs/>
                <w:sz w:val="18"/>
                <w:szCs w:val="18"/>
                <w:lang w:eastAsia="zh-CN"/>
              </w:rPr>
              <w:t xml:space="preserve"> whether the UE always camp on the anchor cell, or can also camp on the NES cells (this is rather dependent on specific directions), how the UE will determine which cell to perform RACH; the applicable RRC state, e.g. whether it only applies to idle mode, or also applies to connected mode;</w:t>
            </w:r>
          </w:p>
          <w:p w14:paraId="594F4285" w14:textId="77777777" w:rsidR="001A6B64" w:rsidRPr="00F46116" w:rsidRDefault="001A6B64" w:rsidP="001A6B64">
            <w:pPr>
              <w:widowControl/>
              <w:numPr>
                <w:ilvl w:val="1"/>
                <w:numId w:val="8"/>
              </w:numPr>
              <w:overflowPunct w:val="0"/>
              <w:autoSpaceDE w:val="0"/>
              <w:autoSpaceDN w:val="0"/>
              <w:adjustRightInd w:val="0"/>
              <w:spacing w:after="180"/>
              <w:ind w:left="960"/>
              <w:jc w:val="left"/>
              <w:rPr>
                <w:rFonts w:ascii="Arial" w:eastAsia="Times New Roman" w:hAnsi="Arial" w:cs="Arial"/>
                <w:bCs/>
                <w:sz w:val="18"/>
                <w:szCs w:val="18"/>
                <w:lang w:eastAsia="zh-CN"/>
              </w:rPr>
            </w:pPr>
            <w:r w:rsidRPr="00F46116">
              <w:rPr>
                <w:rFonts w:ascii="Arial" w:eastAsia="Times New Roman" w:hAnsi="Arial" w:cs="Arial"/>
                <w:bCs/>
                <w:sz w:val="18"/>
                <w:szCs w:val="18"/>
                <w:lang w:eastAsia="zh-CN"/>
              </w:rPr>
              <w:t xml:space="preserve">applicability of existing solutions, </w:t>
            </w:r>
            <w:proofErr w:type="gramStart"/>
            <w:r w:rsidRPr="00F46116">
              <w:rPr>
                <w:rFonts w:ascii="Arial" w:eastAsia="Times New Roman" w:hAnsi="Arial" w:cs="Arial"/>
                <w:bCs/>
                <w:sz w:val="18"/>
                <w:szCs w:val="18"/>
                <w:lang w:eastAsia="zh-CN"/>
              </w:rPr>
              <w:t>e.g.</w:t>
            </w:r>
            <w:proofErr w:type="gramEnd"/>
            <w:r w:rsidRPr="00F46116">
              <w:rPr>
                <w:rFonts w:ascii="Arial" w:eastAsia="Times New Roman" w:hAnsi="Arial" w:cs="Arial"/>
                <w:bCs/>
                <w:sz w:val="18"/>
                <w:szCs w:val="18"/>
                <w:lang w:eastAsia="zh-CN"/>
              </w:rPr>
              <w:t xml:space="preserve"> how much we can reuse from NB-IoT solution and what needs to be enhanced compared with NB-IoT</w:t>
            </w:r>
          </w:p>
          <w:p w14:paraId="50B7BF15" w14:textId="77777777" w:rsidR="001A6B64" w:rsidRPr="00F46116" w:rsidRDefault="001A6B64" w:rsidP="001A6B64">
            <w:pPr>
              <w:widowControl/>
              <w:numPr>
                <w:ilvl w:val="1"/>
                <w:numId w:val="8"/>
              </w:numPr>
              <w:overflowPunct w:val="0"/>
              <w:autoSpaceDE w:val="0"/>
              <w:autoSpaceDN w:val="0"/>
              <w:adjustRightInd w:val="0"/>
              <w:spacing w:after="180"/>
              <w:ind w:left="960"/>
              <w:jc w:val="left"/>
              <w:rPr>
                <w:rFonts w:ascii="Arial" w:eastAsia="Times New Roman" w:hAnsi="Arial" w:cs="Arial"/>
                <w:bCs/>
                <w:sz w:val="18"/>
                <w:szCs w:val="18"/>
                <w:lang w:eastAsia="zh-CN"/>
              </w:rPr>
            </w:pPr>
            <w:r w:rsidRPr="00F46116">
              <w:rPr>
                <w:rFonts w:ascii="Arial" w:eastAsia="Times New Roman" w:hAnsi="Arial" w:cs="Arial"/>
                <w:bCs/>
                <w:sz w:val="18"/>
                <w:szCs w:val="18"/>
                <w:lang w:eastAsia="zh-CN"/>
              </w:rPr>
              <w:t>how to handle paging:</w:t>
            </w:r>
          </w:p>
          <w:p w14:paraId="342A6F82" w14:textId="77777777" w:rsidR="001A6B64" w:rsidRPr="00F46116" w:rsidRDefault="001A6B64" w:rsidP="001A6B64">
            <w:pPr>
              <w:widowControl/>
              <w:numPr>
                <w:ilvl w:val="2"/>
                <w:numId w:val="8"/>
              </w:numPr>
              <w:overflowPunct w:val="0"/>
              <w:autoSpaceDE w:val="0"/>
              <w:autoSpaceDN w:val="0"/>
              <w:adjustRightInd w:val="0"/>
              <w:spacing w:after="180"/>
              <w:ind w:left="1380"/>
              <w:jc w:val="left"/>
              <w:rPr>
                <w:rFonts w:ascii="Arial" w:eastAsia="Times New Roman" w:hAnsi="Arial" w:cs="Arial"/>
                <w:bCs/>
                <w:sz w:val="18"/>
                <w:szCs w:val="18"/>
                <w:lang w:eastAsia="zh-CN"/>
              </w:rPr>
            </w:pPr>
            <w:r w:rsidRPr="00F46116">
              <w:rPr>
                <w:rFonts w:ascii="Arial" w:eastAsia="Times New Roman" w:hAnsi="Arial" w:cs="Arial"/>
                <w:bCs/>
                <w:sz w:val="18"/>
                <w:szCs w:val="18"/>
                <w:lang w:eastAsia="zh-CN"/>
              </w:rPr>
              <w:t>detailed solution description, benefits and potential specification impact (baseline is the anchor cell + SIB-less cell</w:t>
            </w:r>
            <w:proofErr w:type="gramStart"/>
            <w:r w:rsidRPr="00F46116">
              <w:rPr>
                <w:rFonts w:ascii="Arial" w:eastAsia="Times New Roman" w:hAnsi="Arial" w:cs="Arial"/>
                <w:bCs/>
                <w:sz w:val="18"/>
                <w:szCs w:val="18"/>
                <w:lang w:eastAsia="zh-CN"/>
              </w:rPr>
              <w:t>);</w:t>
            </w:r>
            <w:proofErr w:type="gramEnd"/>
          </w:p>
          <w:p w14:paraId="5B0490C3" w14:textId="77777777" w:rsidR="001A6B64" w:rsidRPr="00F46116" w:rsidRDefault="001A6B64" w:rsidP="001A6B64">
            <w:pPr>
              <w:widowControl/>
              <w:numPr>
                <w:ilvl w:val="2"/>
                <w:numId w:val="8"/>
              </w:numPr>
              <w:overflowPunct w:val="0"/>
              <w:autoSpaceDE w:val="0"/>
              <w:autoSpaceDN w:val="0"/>
              <w:adjustRightInd w:val="0"/>
              <w:spacing w:after="180"/>
              <w:ind w:left="1380"/>
              <w:jc w:val="left"/>
              <w:rPr>
                <w:rFonts w:ascii="Arial" w:eastAsia="Times New Roman" w:hAnsi="Arial" w:cs="Arial"/>
                <w:bCs/>
                <w:sz w:val="18"/>
                <w:szCs w:val="18"/>
                <w:lang w:eastAsia="zh-CN"/>
              </w:rPr>
            </w:pPr>
            <w:r w:rsidRPr="00F46116">
              <w:rPr>
                <w:rFonts w:ascii="Arial" w:eastAsia="Times New Roman" w:hAnsi="Arial" w:cs="Arial"/>
                <w:bCs/>
                <w:sz w:val="18"/>
                <w:szCs w:val="18"/>
                <w:lang w:eastAsia="zh-CN"/>
              </w:rPr>
              <w:t xml:space="preserve">impact on UE behaviour on cell </w:t>
            </w:r>
            <w:proofErr w:type="gramStart"/>
            <w:r w:rsidRPr="00F46116">
              <w:rPr>
                <w:rFonts w:ascii="Arial" w:eastAsia="Times New Roman" w:hAnsi="Arial" w:cs="Arial"/>
                <w:bCs/>
                <w:sz w:val="18"/>
                <w:szCs w:val="18"/>
                <w:lang w:eastAsia="zh-CN"/>
              </w:rPr>
              <w:t>camping;</w:t>
            </w:r>
            <w:proofErr w:type="gramEnd"/>
          </w:p>
          <w:p w14:paraId="59326E11" w14:textId="77777777" w:rsidR="001A6B64" w:rsidRPr="00F46116" w:rsidRDefault="001A6B64" w:rsidP="001A6B64">
            <w:pPr>
              <w:widowControl/>
              <w:numPr>
                <w:ilvl w:val="2"/>
                <w:numId w:val="8"/>
              </w:numPr>
              <w:overflowPunct w:val="0"/>
              <w:autoSpaceDE w:val="0"/>
              <w:autoSpaceDN w:val="0"/>
              <w:adjustRightInd w:val="0"/>
              <w:spacing w:after="180"/>
              <w:ind w:left="1380"/>
              <w:jc w:val="left"/>
              <w:rPr>
                <w:rFonts w:ascii="Arial" w:eastAsia="Times New Roman" w:hAnsi="Arial" w:cs="Arial"/>
                <w:bCs/>
                <w:sz w:val="18"/>
                <w:szCs w:val="18"/>
                <w:lang w:eastAsia="zh-CN"/>
              </w:rPr>
            </w:pPr>
            <w:r w:rsidRPr="00F46116">
              <w:rPr>
                <w:rFonts w:ascii="Arial" w:eastAsia="Times New Roman" w:hAnsi="Arial" w:cs="Arial"/>
                <w:bCs/>
                <w:sz w:val="18"/>
                <w:szCs w:val="18"/>
                <w:lang w:eastAsia="zh-CN"/>
              </w:rPr>
              <w:t>applicability of existing solutions</w:t>
            </w:r>
          </w:p>
          <w:p w14:paraId="7EB56B39" w14:textId="77777777" w:rsidR="001A6B64" w:rsidRDefault="001A6B64" w:rsidP="00F55B36">
            <w:pPr>
              <w:overflowPunct w:val="0"/>
              <w:autoSpaceDE w:val="0"/>
              <w:autoSpaceDN w:val="0"/>
              <w:adjustRightInd w:val="0"/>
              <w:spacing w:after="180"/>
              <w:ind w:left="120"/>
              <w:jc w:val="left"/>
              <w:rPr>
                <w:rFonts w:ascii="Times New Roman" w:eastAsia="SimSun" w:hAnsi="Times New Roman" w:cs="Times New Roman"/>
                <w:b/>
                <w:color w:val="000000"/>
                <w:kern w:val="0"/>
                <w:sz w:val="14"/>
                <w:szCs w:val="14"/>
                <w:lang w:eastAsia="zh-CN"/>
              </w:rPr>
            </w:pPr>
            <w:r w:rsidRPr="00F46116">
              <w:rPr>
                <w:rFonts w:ascii="Arial" w:eastAsia="Times New Roman" w:hAnsi="Arial" w:cs="Arial"/>
                <w:bCs/>
                <w:sz w:val="18"/>
                <w:szCs w:val="18"/>
                <w:lang w:eastAsia="zh-CN"/>
              </w:rPr>
              <w:t>whether a common solution can be applied to both SSB-less and SIB-less solutions</w:t>
            </w:r>
          </w:p>
        </w:tc>
      </w:tr>
    </w:tbl>
    <w:p w14:paraId="63FAB7E4" w14:textId="4C19F49E" w:rsidR="001A6B64" w:rsidRDefault="001A6B64" w:rsidP="001A6B64">
      <w:pPr>
        <w:widowControl/>
        <w:spacing w:before="120" w:afterLines="50" w:after="120"/>
        <w:rPr>
          <w:rFonts w:ascii="Arial" w:eastAsia="Arial Unicode MS" w:hAnsi="Arial"/>
          <w:kern w:val="0"/>
          <w:szCs w:val="20"/>
          <w:lang w:eastAsia="zh-CN"/>
        </w:rPr>
      </w:pPr>
    </w:p>
    <w:p w14:paraId="1ACA32BC" w14:textId="3D982971" w:rsidR="001F68E6" w:rsidRDefault="001F68E6" w:rsidP="001A6B64">
      <w:pPr>
        <w:widowControl/>
        <w:spacing w:before="120" w:afterLines="50" w:after="120"/>
        <w:rPr>
          <w:rFonts w:ascii="Arial" w:eastAsia="Arial Unicode MS" w:hAnsi="Arial"/>
          <w:kern w:val="0"/>
          <w:szCs w:val="20"/>
          <w:lang w:eastAsia="zh-CN"/>
        </w:rPr>
      </w:pPr>
      <w:r>
        <w:rPr>
          <w:rFonts w:ascii="Arial" w:eastAsia="Arial Unicode MS" w:hAnsi="Arial"/>
          <w:kern w:val="0"/>
          <w:szCs w:val="20"/>
          <w:lang w:eastAsia="zh-CN"/>
        </w:rPr>
        <w:t>In RAN1, WUS solutions were discussed in more detail</w:t>
      </w:r>
      <w:r w:rsidR="005D1E40">
        <w:rPr>
          <w:rFonts w:ascii="Arial" w:eastAsia="Arial Unicode MS" w:hAnsi="Arial"/>
          <w:kern w:val="0"/>
          <w:szCs w:val="20"/>
          <w:lang w:eastAsia="zh-CN"/>
        </w:rPr>
        <w:t xml:space="preserve"> in [2]</w:t>
      </w:r>
      <w:r>
        <w:rPr>
          <w:rFonts w:ascii="Arial" w:eastAsia="Arial Unicode MS" w:hAnsi="Arial"/>
          <w:kern w:val="0"/>
          <w:szCs w:val="20"/>
          <w:lang w:eastAsia="zh-CN"/>
        </w:rPr>
        <w:t>:</w:t>
      </w:r>
    </w:p>
    <w:tbl>
      <w:tblPr>
        <w:tblW w:w="10295" w:type="dxa"/>
        <w:tblInd w:w="-1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95"/>
      </w:tblGrid>
      <w:tr w:rsidR="004656DF" w14:paraId="5347051D" w14:textId="77777777" w:rsidTr="004656DF">
        <w:trPr>
          <w:trHeight w:val="2565"/>
        </w:trPr>
        <w:tc>
          <w:tcPr>
            <w:tcW w:w="10295" w:type="dxa"/>
          </w:tcPr>
          <w:p w14:paraId="669C18E0" w14:textId="77777777" w:rsidR="004656DF" w:rsidRPr="00705F7A" w:rsidRDefault="004656DF" w:rsidP="004656DF">
            <w:pPr>
              <w:pStyle w:val="BodyText"/>
              <w:numPr>
                <w:ilvl w:val="0"/>
                <w:numId w:val="10"/>
              </w:numPr>
              <w:suppressAutoHyphens/>
              <w:spacing w:after="0" w:line="252" w:lineRule="auto"/>
              <w:ind w:left="548"/>
              <w:rPr>
                <w:rFonts w:ascii="Arial" w:hAnsi="Arial" w:cs="Arial"/>
                <w:szCs w:val="20"/>
                <w:lang w:eastAsia="zh-CN"/>
              </w:rPr>
            </w:pPr>
            <w:r w:rsidRPr="00705F7A">
              <w:rPr>
                <w:rFonts w:ascii="Arial" w:hAnsi="Arial" w:cs="Arial"/>
                <w:szCs w:val="20"/>
                <w:lang w:eastAsia="zh-CN"/>
              </w:rPr>
              <w:t>Technique #A-3: wake up signal (WUS) for gNB</w:t>
            </w:r>
          </w:p>
          <w:p w14:paraId="0D73466F" w14:textId="77777777" w:rsidR="004656DF" w:rsidRPr="00705F7A" w:rsidRDefault="004656DF" w:rsidP="004656DF">
            <w:pPr>
              <w:pStyle w:val="BodyText"/>
              <w:numPr>
                <w:ilvl w:val="1"/>
                <w:numId w:val="10"/>
              </w:numPr>
              <w:suppressAutoHyphens/>
              <w:spacing w:after="0" w:line="252" w:lineRule="auto"/>
              <w:ind w:left="1268"/>
              <w:rPr>
                <w:rFonts w:ascii="Arial" w:hAnsi="Arial" w:cs="Arial"/>
                <w:szCs w:val="20"/>
                <w:lang w:eastAsia="zh-CN"/>
              </w:rPr>
            </w:pPr>
            <w:r w:rsidRPr="00705F7A">
              <w:rPr>
                <w:rFonts w:ascii="Arial" w:hAnsi="Arial" w:cs="Arial"/>
                <w:szCs w:val="20"/>
                <w:lang w:eastAsia="zh-CN"/>
              </w:rPr>
              <w:t xml:space="preserve">Support of wake up of gNB that is in a dormant power state/energy saving state (e.g., </w:t>
            </w:r>
            <w:r w:rsidRPr="00B14B66">
              <w:rPr>
                <w:rFonts w:ascii="Arial" w:hAnsi="Arial" w:cs="Arial"/>
                <w:szCs w:val="20"/>
                <w:highlight w:val="yellow"/>
                <w:lang w:eastAsia="zh-CN"/>
              </w:rPr>
              <w:t>SSB</w:t>
            </w:r>
            <w:r w:rsidRPr="00B14B66">
              <w:rPr>
                <w:rFonts w:ascii="Arial" w:eastAsiaTheme="minorEastAsia" w:hAnsi="Arial" w:cs="Arial"/>
                <w:szCs w:val="20"/>
                <w:highlight w:val="yellow"/>
                <w:lang w:eastAsia="ko-KR"/>
              </w:rPr>
              <w:t>-less</w:t>
            </w:r>
            <w:r w:rsidRPr="00B14B66">
              <w:rPr>
                <w:rFonts w:ascii="Arial" w:hAnsi="Arial" w:cs="Arial"/>
                <w:szCs w:val="20"/>
                <w:highlight w:val="yellow"/>
                <w:lang w:eastAsia="zh-CN"/>
              </w:rPr>
              <w:t>/SIB1-less/SSB relaxed state</w:t>
            </w:r>
            <w:r w:rsidRPr="00705F7A">
              <w:rPr>
                <w:rFonts w:ascii="Arial" w:hAnsi="Arial" w:cs="Arial"/>
                <w:szCs w:val="20"/>
                <w:lang w:eastAsia="zh-CN"/>
              </w:rPr>
              <w:t xml:space="preserve">), support of </w:t>
            </w:r>
            <w:proofErr w:type="gramStart"/>
            <w:r w:rsidRPr="00705F7A">
              <w:rPr>
                <w:rFonts w:ascii="Arial" w:hAnsi="Arial" w:cs="Arial"/>
                <w:szCs w:val="20"/>
                <w:lang w:eastAsia="zh-CN"/>
              </w:rPr>
              <w:t>wake up</w:t>
            </w:r>
            <w:proofErr w:type="gramEnd"/>
            <w:r w:rsidRPr="00705F7A">
              <w:rPr>
                <w:rFonts w:ascii="Arial" w:hAnsi="Arial" w:cs="Arial"/>
                <w:szCs w:val="20"/>
                <w:lang w:eastAsia="zh-CN"/>
              </w:rPr>
              <w:t xml:space="preserve"> signal (WUS) transmitted by the UE/neighboring gNB including UEs to the gNB (e.g. the gNB/cell in dormant state or the </w:t>
            </w:r>
            <w:r w:rsidRPr="004656DF">
              <w:rPr>
                <w:rFonts w:ascii="Arial" w:hAnsi="Arial" w:cs="Arial"/>
                <w:szCs w:val="20"/>
                <w:highlight w:val="yellow"/>
                <w:lang w:eastAsia="zh-CN"/>
              </w:rPr>
              <w:t>anchor gNB/cell</w:t>
            </w:r>
            <w:r w:rsidRPr="00705F7A">
              <w:rPr>
                <w:rFonts w:ascii="Arial" w:hAnsi="Arial" w:cs="Arial"/>
                <w:szCs w:val="20"/>
                <w:lang w:eastAsia="zh-CN"/>
              </w:rPr>
              <w:t>).</w:t>
            </w:r>
          </w:p>
          <w:p w14:paraId="1A61C9DF" w14:textId="77777777" w:rsidR="004656DF" w:rsidRPr="00705F7A" w:rsidRDefault="004656DF" w:rsidP="004656DF">
            <w:pPr>
              <w:pStyle w:val="BodyText"/>
              <w:numPr>
                <w:ilvl w:val="2"/>
                <w:numId w:val="10"/>
              </w:numPr>
              <w:suppressAutoHyphens/>
              <w:spacing w:after="0" w:line="252" w:lineRule="auto"/>
              <w:ind w:left="1988"/>
              <w:rPr>
                <w:rFonts w:ascii="Arial" w:eastAsiaTheme="minorEastAsia" w:hAnsi="Arial" w:cs="Arial"/>
                <w:szCs w:val="20"/>
                <w:lang w:eastAsia="ko-KR"/>
              </w:rPr>
            </w:pPr>
            <w:r w:rsidRPr="00705F7A">
              <w:rPr>
                <w:rFonts w:ascii="Arial" w:eastAsiaTheme="minorEastAsia" w:hAnsi="Arial" w:cs="Arial"/>
                <w:szCs w:val="20"/>
                <w:lang w:eastAsia="ko-KR"/>
              </w:rPr>
              <w:t>Whether UE detection of a dormant power state/energy saving state is required before WUS transmission should be identified.</w:t>
            </w:r>
          </w:p>
          <w:p w14:paraId="348A36AC" w14:textId="77777777" w:rsidR="004656DF" w:rsidRPr="00705F7A" w:rsidRDefault="004656DF" w:rsidP="004656DF">
            <w:pPr>
              <w:pStyle w:val="BodyText"/>
              <w:numPr>
                <w:ilvl w:val="2"/>
                <w:numId w:val="10"/>
              </w:numPr>
              <w:suppressAutoHyphens/>
              <w:spacing w:after="0" w:line="252" w:lineRule="auto"/>
              <w:ind w:left="1988"/>
              <w:rPr>
                <w:rFonts w:ascii="Arial" w:eastAsiaTheme="minorEastAsia" w:hAnsi="Arial" w:cs="Arial"/>
                <w:szCs w:val="20"/>
                <w:lang w:eastAsia="ko-KR"/>
              </w:rPr>
            </w:pPr>
            <w:r w:rsidRPr="00705F7A">
              <w:rPr>
                <w:rFonts w:ascii="Arial" w:eastAsiaTheme="minorEastAsia" w:hAnsi="Arial" w:cs="Arial"/>
                <w:szCs w:val="20"/>
                <w:lang w:eastAsia="ko-KR"/>
              </w:rPr>
              <w:t>Resource reserved for WUS and the assumption of the gNB receiver should be identified</w:t>
            </w:r>
          </w:p>
          <w:p w14:paraId="356022FA" w14:textId="77777777" w:rsidR="004656DF" w:rsidRPr="00705F7A" w:rsidRDefault="004656DF" w:rsidP="004656DF">
            <w:pPr>
              <w:pStyle w:val="BodyText"/>
              <w:numPr>
                <w:ilvl w:val="2"/>
                <w:numId w:val="10"/>
              </w:numPr>
              <w:tabs>
                <w:tab w:val="left" w:pos="1440"/>
              </w:tabs>
              <w:suppressAutoHyphens/>
              <w:spacing w:after="0" w:line="252" w:lineRule="auto"/>
              <w:ind w:left="1988"/>
              <w:rPr>
                <w:rFonts w:ascii="Arial" w:eastAsia="SimSun" w:hAnsi="Arial" w:cs="Arial"/>
                <w:szCs w:val="20"/>
                <w:lang w:eastAsia="zh-CN"/>
              </w:rPr>
            </w:pPr>
            <w:r w:rsidRPr="00705F7A">
              <w:rPr>
                <w:rFonts w:ascii="Arial" w:hAnsi="Arial" w:cs="Arial"/>
                <w:szCs w:val="20"/>
                <w:lang w:eastAsia="zh-CN"/>
              </w:rPr>
              <w:t>This may include support of assistance information from the UEs intended to aid wake up operations by the gNBs.</w:t>
            </w:r>
          </w:p>
          <w:p w14:paraId="266D89AA" w14:textId="63B00AE1" w:rsidR="004656DF" w:rsidRDefault="004656DF" w:rsidP="004656DF">
            <w:pPr>
              <w:pStyle w:val="BodyText"/>
              <w:numPr>
                <w:ilvl w:val="1"/>
                <w:numId w:val="10"/>
              </w:numPr>
              <w:suppressAutoHyphens/>
              <w:spacing w:after="0" w:line="252" w:lineRule="auto"/>
              <w:ind w:left="1268"/>
              <w:rPr>
                <w:rFonts w:ascii="Arial" w:hAnsi="Arial" w:cs="Arial"/>
                <w:szCs w:val="20"/>
                <w:lang w:eastAsia="zh-CN"/>
              </w:rPr>
            </w:pPr>
            <w:r w:rsidRPr="00705F7A">
              <w:rPr>
                <w:rFonts w:ascii="Arial" w:eastAsiaTheme="minorEastAsia" w:hAnsi="Arial" w:cs="Arial"/>
                <w:szCs w:val="20"/>
                <w:lang w:eastAsia="ko-KR"/>
              </w:rPr>
              <w:t>This is mainly for connected mode UEs</w:t>
            </w:r>
          </w:p>
        </w:tc>
      </w:tr>
    </w:tbl>
    <w:p w14:paraId="246DA0B6" w14:textId="0B5F7F1C" w:rsidR="001A6B64" w:rsidRPr="00A84AAC" w:rsidRDefault="008B48CF" w:rsidP="001A6B64">
      <w:pPr>
        <w:widowControl/>
        <w:spacing w:before="120" w:afterLines="50" w:after="120"/>
        <w:rPr>
          <w:rFonts w:ascii="Arial" w:eastAsia="Arial Unicode MS" w:hAnsi="Arial"/>
          <w:kern w:val="0"/>
          <w:szCs w:val="20"/>
          <w:lang w:eastAsia="zh-CN"/>
        </w:rPr>
      </w:pPr>
      <w:r w:rsidRPr="008B48CF">
        <w:rPr>
          <w:rFonts w:ascii="Arial" w:eastAsia="Arial Unicode MS" w:hAnsi="Arial"/>
          <w:kern w:val="0"/>
          <w:szCs w:val="20"/>
          <w:lang w:eastAsia="zh-CN"/>
        </w:rPr>
        <w:t>WUS has been extensively discussed in RAN1 with multiple solutions proposed. In this contribution, we discuss RAN2 impacts</w:t>
      </w:r>
      <w:r>
        <w:rPr>
          <w:rFonts w:ascii="Arial" w:eastAsia="Arial Unicode MS" w:hAnsi="Arial"/>
          <w:kern w:val="0"/>
          <w:szCs w:val="20"/>
          <w:lang w:eastAsia="zh-CN"/>
        </w:rPr>
        <w:t xml:space="preserve"> as well as discuss </w:t>
      </w:r>
      <w:r w:rsidR="00D87B3C">
        <w:rPr>
          <w:rFonts w:ascii="Arial" w:eastAsia="Arial Unicode MS" w:hAnsi="Arial"/>
          <w:kern w:val="0"/>
          <w:szCs w:val="20"/>
          <w:lang w:eastAsia="zh-CN"/>
        </w:rPr>
        <w:t>paging issues associated with dormant or paging-less cells</w:t>
      </w:r>
      <w:r w:rsidRPr="008B48CF">
        <w:rPr>
          <w:rFonts w:ascii="Arial" w:eastAsia="Arial Unicode MS" w:hAnsi="Arial"/>
          <w:kern w:val="0"/>
          <w:szCs w:val="20"/>
          <w:lang w:eastAsia="zh-CN"/>
        </w:rPr>
        <w:t>.</w:t>
      </w:r>
    </w:p>
    <w:p w14:paraId="64F3F0A4" w14:textId="77777777" w:rsidR="002531C8" w:rsidRDefault="000162A9" w:rsidP="00200E97">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lastRenderedPageBreak/>
        <w:t xml:space="preserve">2. </w:t>
      </w:r>
      <w:r w:rsidRPr="002C6C08">
        <w:rPr>
          <w:rFonts w:ascii="Arial" w:eastAsia="Arial Unicode MS" w:hAnsi="Arial" w:hint="eastAsia"/>
          <w:kern w:val="0"/>
          <w:sz w:val="32"/>
          <w:szCs w:val="20"/>
        </w:rPr>
        <w:t>Discussion</w:t>
      </w:r>
    </w:p>
    <w:p w14:paraId="5C8399DC" w14:textId="1D53A11D" w:rsidR="00176D66" w:rsidRDefault="00FF35C0" w:rsidP="00176D66">
      <w:pPr>
        <w:widowControl/>
        <w:spacing w:after="120" w:line="240" w:lineRule="atLeast"/>
        <w:rPr>
          <w:rFonts w:ascii="Arial" w:hAnsi="Arial"/>
          <w:kern w:val="0"/>
          <w:sz w:val="20"/>
          <w:szCs w:val="20"/>
        </w:rPr>
      </w:pPr>
      <w:r>
        <w:rPr>
          <w:rFonts w:ascii="Arial" w:hAnsi="Arial"/>
          <w:kern w:val="0"/>
          <w:sz w:val="20"/>
          <w:szCs w:val="20"/>
        </w:rPr>
        <w:t xml:space="preserve">First, </w:t>
      </w:r>
      <w:r w:rsidR="00DD4959">
        <w:rPr>
          <w:rFonts w:ascii="Arial" w:hAnsi="Arial"/>
          <w:kern w:val="0"/>
          <w:sz w:val="20"/>
          <w:szCs w:val="20"/>
        </w:rPr>
        <w:t xml:space="preserve">we need a </w:t>
      </w:r>
      <w:r>
        <w:rPr>
          <w:rFonts w:ascii="Arial" w:hAnsi="Arial"/>
          <w:kern w:val="0"/>
          <w:sz w:val="20"/>
          <w:szCs w:val="20"/>
        </w:rPr>
        <w:t xml:space="preserve">clarification </w:t>
      </w:r>
      <w:r w:rsidR="005228B0">
        <w:rPr>
          <w:rFonts w:ascii="Arial" w:hAnsi="Arial"/>
          <w:kern w:val="0"/>
          <w:sz w:val="20"/>
          <w:szCs w:val="20"/>
        </w:rPr>
        <w:t>ab</w:t>
      </w:r>
      <w:r w:rsidR="00DD4959">
        <w:rPr>
          <w:rFonts w:ascii="Arial" w:hAnsi="Arial"/>
          <w:kern w:val="0"/>
          <w:sz w:val="20"/>
          <w:szCs w:val="20"/>
        </w:rPr>
        <w:t>o</w:t>
      </w:r>
      <w:r w:rsidR="005228B0">
        <w:rPr>
          <w:rFonts w:ascii="Arial" w:hAnsi="Arial"/>
          <w:kern w:val="0"/>
          <w:sz w:val="20"/>
          <w:szCs w:val="20"/>
        </w:rPr>
        <w:t>ut NES cell. In our opinion, an NES cell is a cell that can implement an NES configuration (</w:t>
      </w:r>
      <w:r w:rsidR="00481B81">
        <w:rPr>
          <w:rFonts w:ascii="Arial" w:hAnsi="Arial"/>
          <w:kern w:val="0"/>
          <w:sz w:val="20"/>
          <w:szCs w:val="20"/>
        </w:rPr>
        <w:t>sometimes referred to as “being in an NES state”</w:t>
      </w:r>
      <w:r w:rsidR="005228B0">
        <w:rPr>
          <w:rFonts w:ascii="Arial" w:hAnsi="Arial"/>
          <w:kern w:val="0"/>
          <w:sz w:val="20"/>
          <w:szCs w:val="20"/>
        </w:rPr>
        <w:t>)</w:t>
      </w:r>
      <w:r w:rsidR="00481B81">
        <w:rPr>
          <w:rFonts w:ascii="Arial" w:hAnsi="Arial"/>
          <w:kern w:val="0"/>
          <w:sz w:val="20"/>
          <w:szCs w:val="20"/>
        </w:rPr>
        <w:t xml:space="preserve">. This cell could </w:t>
      </w:r>
      <w:r w:rsidR="00CC60B3">
        <w:rPr>
          <w:rFonts w:ascii="Arial" w:hAnsi="Arial"/>
          <w:kern w:val="0"/>
          <w:sz w:val="20"/>
          <w:szCs w:val="20"/>
        </w:rPr>
        <w:t>b</w:t>
      </w:r>
      <w:r w:rsidR="00481B81">
        <w:rPr>
          <w:rFonts w:ascii="Arial" w:hAnsi="Arial"/>
          <w:kern w:val="0"/>
          <w:sz w:val="20"/>
          <w:szCs w:val="20"/>
        </w:rPr>
        <w:t>e in</w:t>
      </w:r>
      <w:r w:rsidR="009A11D6">
        <w:rPr>
          <w:rFonts w:ascii="Arial" w:hAnsi="Arial"/>
          <w:kern w:val="0"/>
          <w:sz w:val="20"/>
          <w:szCs w:val="20"/>
        </w:rPr>
        <w:t xml:space="preserve"> legacy operation and not implement any NES configuration</w:t>
      </w:r>
      <w:r w:rsidR="00CC60B3">
        <w:rPr>
          <w:rFonts w:ascii="Arial" w:hAnsi="Arial"/>
          <w:kern w:val="0"/>
          <w:sz w:val="20"/>
          <w:szCs w:val="20"/>
        </w:rPr>
        <w:t xml:space="preserve">, typically if its load is medium or high. However, </w:t>
      </w:r>
      <w:r w:rsidR="00155F93">
        <w:rPr>
          <w:rFonts w:ascii="Arial" w:hAnsi="Arial"/>
          <w:kern w:val="0"/>
          <w:sz w:val="20"/>
          <w:szCs w:val="20"/>
        </w:rPr>
        <w:t xml:space="preserve">depending on traffic condition, the NES cell could at any moment decide to </w:t>
      </w:r>
      <w:r w:rsidR="008F15B3">
        <w:rPr>
          <w:rFonts w:ascii="Arial" w:hAnsi="Arial"/>
          <w:kern w:val="0"/>
          <w:sz w:val="20"/>
          <w:szCs w:val="20"/>
        </w:rPr>
        <w:t>change its state and implement an NES configuration.</w:t>
      </w:r>
    </w:p>
    <w:p w14:paraId="3521A214" w14:textId="65DF6D6A" w:rsidR="008F15B3" w:rsidRDefault="008F15B3" w:rsidP="00176D66">
      <w:pPr>
        <w:widowControl/>
        <w:spacing w:after="120" w:line="240" w:lineRule="atLeast"/>
        <w:rPr>
          <w:rFonts w:ascii="Arial" w:hAnsi="Arial"/>
          <w:kern w:val="0"/>
          <w:sz w:val="20"/>
          <w:szCs w:val="20"/>
        </w:rPr>
      </w:pPr>
      <w:r>
        <w:rPr>
          <w:rFonts w:ascii="Arial" w:hAnsi="Arial"/>
          <w:kern w:val="0"/>
          <w:sz w:val="20"/>
          <w:szCs w:val="20"/>
        </w:rPr>
        <w:t>Hence, there is still a need for UEs to be aware that the cell is an NES cell</w:t>
      </w:r>
      <w:r w:rsidR="00C21B0D">
        <w:rPr>
          <w:rFonts w:ascii="Arial" w:hAnsi="Arial"/>
          <w:kern w:val="0"/>
          <w:sz w:val="20"/>
          <w:szCs w:val="20"/>
        </w:rPr>
        <w:t xml:space="preserve">, even when it is in legacy operation mode, as </w:t>
      </w:r>
      <w:r w:rsidR="00DD0151">
        <w:rPr>
          <w:rFonts w:ascii="Arial" w:hAnsi="Arial"/>
          <w:kern w:val="0"/>
          <w:sz w:val="20"/>
          <w:szCs w:val="20"/>
        </w:rPr>
        <w:t>signalling regarding potential future</w:t>
      </w:r>
      <w:r w:rsidR="00D32709">
        <w:rPr>
          <w:rFonts w:ascii="Arial" w:hAnsi="Arial"/>
          <w:kern w:val="0"/>
          <w:sz w:val="20"/>
          <w:szCs w:val="20"/>
        </w:rPr>
        <w:t>/upcoming</w:t>
      </w:r>
      <w:r w:rsidR="00DD0151">
        <w:rPr>
          <w:rFonts w:ascii="Arial" w:hAnsi="Arial"/>
          <w:kern w:val="0"/>
          <w:sz w:val="20"/>
          <w:szCs w:val="20"/>
        </w:rPr>
        <w:t xml:space="preserve"> NES states may be </w:t>
      </w:r>
      <w:r w:rsidR="00DD4959">
        <w:rPr>
          <w:rFonts w:ascii="Arial" w:hAnsi="Arial"/>
          <w:kern w:val="0"/>
          <w:sz w:val="20"/>
          <w:szCs w:val="20"/>
        </w:rPr>
        <w:t>need</w:t>
      </w:r>
      <w:r w:rsidR="00DD0151">
        <w:rPr>
          <w:rFonts w:ascii="Arial" w:hAnsi="Arial"/>
          <w:kern w:val="0"/>
          <w:sz w:val="20"/>
          <w:szCs w:val="20"/>
        </w:rPr>
        <w:t>ed</w:t>
      </w:r>
      <w:r w:rsidR="00602AD2">
        <w:rPr>
          <w:rFonts w:ascii="Arial" w:hAnsi="Arial"/>
          <w:kern w:val="0"/>
          <w:sz w:val="20"/>
          <w:szCs w:val="20"/>
        </w:rPr>
        <w:t>.</w:t>
      </w:r>
    </w:p>
    <w:p w14:paraId="12AE2CC4" w14:textId="553F9C6D" w:rsidR="00602AD2" w:rsidRPr="00DD4959" w:rsidRDefault="00602AD2" w:rsidP="00176D66">
      <w:pPr>
        <w:widowControl/>
        <w:spacing w:after="120" w:line="240" w:lineRule="atLeast"/>
        <w:rPr>
          <w:rFonts w:ascii="Arial" w:hAnsi="Arial"/>
          <w:b/>
          <w:bCs/>
          <w:kern w:val="0"/>
          <w:sz w:val="20"/>
          <w:szCs w:val="20"/>
        </w:rPr>
      </w:pPr>
      <w:r w:rsidRPr="00DD4959">
        <w:rPr>
          <w:rFonts w:ascii="Arial" w:hAnsi="Arial"/>
          <w:b/>
          <w:bCs/>
          <w:kern w:val="0"/>
          <w:sz w:val="20"/>
          <w:szCs w:val="20"/>
        </w:rPr>
        <w:t>Proposal 1: RAN2 to clarify the definition of an NES cell</w:t>
      </w:r>
      <w:r w:rsidR="00CF318F">
        <w:rPr>
          <w:rFonts w:ascii="Arial" w:hAnsi="Arial"/>
          <w:b/>
          <w:bCs/>
          <w:kern w:val="0"/>
          <w:sz w:val="20"/>
          <w:szCs w:val="20"/>
        </w:rPr>
        <w:t>.</w:t>
      </w:r>
    </w:p>
    <w:p w14:paraId="47272551" w14:textId="1E32E0D4" w:rsidR="00602AD2" w:rsidRPr="00DD4959" w:rsidRDefault="00602AD2" w:rsidP="00176D66">
      <w:pPr>
        <w:widowControl/>
        <w:spacing w:after="120" w:line="240" w:lineRule="atLeast"/>
        <w:rPr>
          <w:rFonts w:ascii="Arial" w:hAnsi="Arial"/>
          <w:b/>
          <w:bCs/>
          <w:kern w:val="0"/>
          <w:sz w:val="20"/>
          <w:szCs w:val="20"/>
        </w:rPr>
      </w:pPr>
      <w:r w:rsidRPr="00DD4959">
        <w:rPr>
          <w:rFonts w:ascii="Arial" w:hAnsi="Arial"/>
          <w:b/>
          <w:bCs/>
          <w:kern w:val="0"/>
          <w:sz w:val="20"/>
          <w:szCs w:val="20"/>
        </w:rPr>
        <w:t>Proposal 2: An NES cell is a cell</w:t>
      </w:r>
      <w:r w:rsidR="000A766E" w:rsidRPr="00DD4959">
        <w:rPr>
          <w:rFonts w:ascii="Arial" w:hAnsi="Arial"/>
          <w:b/>
          <w:bCs/>
          <w:kern w:val="0"/>
          <w:sz w:val="20"/>
          <w:szCs w:val="20"/>
        </w:rPr>
        <w:t xml:space="preserve"> susceptible to change its NES state </w:t>
      </w:r>
      <w:r w:rsidR="00B4456F">
        <w:rPr>
          <w:rFonts w:ascii="Arial" w:hAnsi="Arial"/>
          <w:b/>
          <w:bCs/>
          <w:kern w:val="0"/>
          <w:sz w:val="20"/>
          <w:szCs w:val="20"/>
        </w:rPr>
        <w:t>and</w:t>
      </w:r>
      <w:r w:rsidR="000A766E" w:rsidRPr="00DD4959">
        <w:rPr>
          <w:rFonts w:ascii="Arial" w:hAnsi="Arial"/>
          <w:b/>
          <w:bCs/>
          <w:kern w:val="0"/>
          <w:sz w:val="20"/>
          <w:szCs w:val="20"/>
        </w:rPr>
        <w:t xml:space="preserve"> implement an NES </w:t>
      </w:r>
      <w:r w:rsidR="00614C1C" w:rsidRPr="00DD4959">
        <w:rPr>
          <w:rFonts w:ascii="Arial" w:hAnsi="Arial"/>
          <w:b/>
          <w:bCs/>
          <w:kern w:val="0"/>
          <w:sz w:val="20"/>
          <w:szCs w:val="20"/>
        </w:rPr>
        <w:t>configuration but</w:t>
      </w:r>
      <w:r w:rsidR="000A766E" w:rsidRPr="00DD4959">
        <w:rPr>
          <w:rFonts w:ascii="Arial" w:hAnsi="Arial"/>
          <w:b/>
          <w:bCs/>
          <w:kern w:val="0"/>
          <w:sz w:val="20"/>
          <w:szCs w:val="20"/>
        </w:rPr>
        <w:t xml:space="preserve"> can also be operating in legacy </w:t>
      </w:r>
      <w:r w:rsidR="00DD4959" w:rsidRPr="00DD4959">
        <w:rPr>
          <w:rFonts w:ascii="Arial" w:hAnsi="Arial"/>
          <w:b/>
          <w:bCs/>
          <w:kern w:val="0"/>
          <w:sz w:val="20"/>
          <w:szCs w:val="20"/>
        </w:rPr>
        <w:t>mode</w:t>
      </w:r>
      <w:r w:rsidR="00CF318F">
        <w:rPr>
          <w:rFonts w:ascii="Arial" w:hAnsi="Arial"/>
          <w:b/>
          <w:bCs/>
          <w:kern w:val="0"/>
          <w:sz w:val="20"/>
          <w:szCs w:val="20"/>
        </w:rPr>
        <w:t>.</w:t>
      </w:r>
    </w:p>
    <w:p w14:paraId="23E48B6D" w14:textId="0AA8B62D" w:rsidR="0085510A" w:rsidRDefault="00176D66" w:rsidP="00176D66">
      <w:pPr>
        <w:widowControl/>
        <w:spacing w:after="120" w:line="240" w:lineRule="atLeast"/>
        <w:rPr>
          <w:rFonts w:ascii="Arial" w:hAnsi="Arial"/>
          <w:kern w:val="0"/>
          <w:sz w:val="20"/>
          <w:szCs w:val="20"/>
        </w:rPr>
      </w:pPr>
      <w:r>
        <w:rPr>
          <w:rFonts w:ascii="Arial" w:hAnsi="Arial"/>
          <w:kern w:val="0"/>
          <w:sz w:val="20"/>
          <w:szCs w:val="20"/>
        </w:rPr>
        <w:t xml:space="preserve">Another issue is the case of </w:t>
      </w:r>
      <w:proofErr w:type="gramStart"/>
      <w:r>
        <w:rPr>
          <w:rFonts w:ascii="Arial" w:hAnsi="Arial"/>
          <w:kern w:val="0"/>
          <w:sz w:val="20"/>
          <w:szCs w:val="20"/>
        </w:rPr>
        <w:t>Wake Up</w:t>
      </w:r>
      <w:proofErr w:type="gramEnd"/>
      <w:r>
        <w:rPr>
          <w:rFonts w:ascii="Arial" w:hAnsi="Arial"/>
          <w:kern w:val="0"/>
          <w:sz w:val="20"/>
          <w:szCs w:val="20"/>
        </w:rPr>
        <w:t xml:space="preserve"> Signalling</w:t>
      </w:r>
      <w:r w:rsidR="006E527F">
        <w:rPr>
          <w:rFonts w:ascii="Arial" w:hAnsi="Arial"/>
          <w:kern w:val="0"/>
          <w:sz w:val="20"/>
          <w:szCs w:val="20"/>
        </w:rPr>
        <w:t xml:space="preserve">. </w:t>
      </w:r>
      <w:r w:rsidR="0085510A">
        <w:rPr>
          <w:rFonts w:ascii="Arial" w:hAnsi="Arial"/>
          <w:kern w:val="0"/>
          <w:sz w:val="20"/>
          <w:szCs w:val="20"/>
        </w:rPr>
        <w:t xml:space="preserve">Solutions to adapt DTX/DRX cycles according to connected UEs have been proposed to implicitly </w:t>
      </w:r>
      <w:r w:rsidR="006E527F">
        <w:rPr>
          <w:rFonts w:ascii="Arial" w:hAnsi="Arial"/>
          <w:kern w:val="0"/>
          <w:sz w:val="20"/>
          <w:szCs w:val="20"/>
        </w:rPr>
        <w:t xml:space="preserve">provide WUS opportunities at NES cell. However, a cell may be completely asleep or not provide SSB, SIB, RACH, or indeed WUS resources. In this case, </w:t>
      </w:r>
      <w:r w:rsidR="00A311A3">
        <w:rPr>
          <w:rFonts w:ascii="Arial" w:hAnsi="Arial"/>
          <w:kern w:val="0"/>
          <w:sz w:val="20"/>
          <w:szCs w:val="20"/>
        </w:rPr>
        <w:t>WUS can only be performed at the anchor cell.</w:t>
      </w:r>
    </w:p>
    <w:p w14:paraId="7D8B6FA7" w14:textId="40BBAA44" w:rsidR="00D32709" w:rsidRDefault="00D32709" w:rsidP="00176D66">
      <w:pPr>
        <w:widowControl/>
        <w:spacing w:after="120" w:line="240" w:lineRule="atLeast"/>
        <w:rPr>
          <w:rFonts w:ascii="Arial" w:hAnsi="Arial"/>
          <w:b/>
          <w:bCs/>
          <w:kern w:val="0"/>
          <w:sz w:val="20"/>
          <w:szCs w:val="20"/>
        </w:rPr>
      </w:pPr>
      <w:r>
        <w:rPr>
          <w:rFonts w:ascii="Arial" w:hAnsi="Arial"/>
          <w:b/>
          <w:bCs/>
          <w:kern w:val="0"/>
          <w:sz w:val="20"/>
          <w:szCs w:val="20"/>
        </w:rPr>
        <w:t>Observation</w:t>
      </w:r>
      <w:r w:rsidRPr="00DD4959">
        <w:rPr>
          <w:rFonts w:ascii="Arial" w:hAnsi="Arial"/>
          <w:b/>
          <w:bCs/>
          <w:kern w:val="0"/>
          <w:sz w:val="20"/>
          <w:szCs w:val="20"/>
        </w:rPr>
        <w:t xml:space="preserve"> 1: </w:t>
      </w:r>
      <w:r w:rsidR="005F623A">
        <w:rPr>
          <w:rFonts w:ascii="Arial" w:hAnsi="Arial"/>
          <w:b/>
          <w:bCs/>
          <w:kern w:val="0"/>
          <w:sz w:val="20"/>
          <w:szCs w:val="20"/>
        </w:rPr>
        <w:t>DTX/DRX adaptation is not applicable to d</w:t>
      </w:r>
      <w:r w:rsidR="00265675">
        <w:rPr>
          <w:rFonts w:ascii="Arial" w:hAnsi="Arial"/>
          <w:b/>
          <w:bCs/>
          <w:kern w:val="0"/>
          <w:sz w:val="20"/>
          <w:szCs w:val="20"/>
        </w:rPr>
        <w:t>ormant</w:t>
      </w:r>
      <w:r w:rsidR="005F623A">
        <w:rPr>
          <w:rFonts w:ascii="Arial" w:hAnsi="Arial"/>
          <w:b/>
          <w:bCs/>
          <w:kern w:val="0"/>
          <w:sz w:val="20"/>
          <w:szCs w:val="20"/>
        </w:rPr>
        <w:t xml:space="preserve"> NES cells</w:t>
      </w:r>
      <w:r w:rsidR="00A311A3">
        <w:rPr>
          <w:rFonts w:ascii="Arial" w:hAnsi="Arial"/>
          <w:b/>
          <w:bCs/>
          <w:kern w:val="0"/>
          <w:sz w:val="20"/>
          <w:szCs w:val="20"/>
        </w:rPr>
        <w:t xml:space="preserve">. A mechanism to </w:t>
      </w:r>
      <w:r w:rsidR="001868FD">
        <w:rPr>
          <w:rFonts w:ascii="Arial" w:hAnsi="Arial"/>
          <w:b/>
          <w:bCs/>
          <w:kern w:val="0"/>
          <w:sz w:val="20"/>
          <w:szCs w:val="20"/>
        </w:rPr>
        <w:t>achieve WUS at anchor cell is necessary in this case.</w:t>
      </w:r>
    </w:p>
    <w:p w14:paraId="7A7FC246" w14:textId="4CF5EF66" w:rsidR="007C2871" w:rsidRDefault="007C2871" w:rsidP="00176D66">
      <w:pPr>
        <w:widowControl/>
        <w:spacing w:after="120" w:line="240" w:lineRule="atLeast"/>
        <w:rPr>
          <w:rFonts w:ascii="Arial" w:hAnsi="Arial"/>
          <w:kern w:val="0"/>
          <w:sz w:val="20"/>
          <w:szCs w:val="20"/>
        </w:rPr>
      </w:pPr>
      <w:r>
        <w:rPr>
          <w:rFonts w:ascii="Arial" w:hAnsi="Arial"/>
          <w:b/>
          <w:bCs/>
          <w:kern w:val="0"/>
          <w:sz w:val="20"/>
          <w:szCs w:val="20"/>
        </w:rPr>
        <w:t xml:space="preserve">Proposal </w:t>
      </w:r>
      <w:r w:rsidR="007627A0">
        <w:rPr>
          <w:rFonts w:ascii="Arial" w:hAnsi="Arial"/>
          <w:b/>
          <w:bCs/>
          <w:kern w:val="0"/>
          <w:sz w:val="20"/>
          <w:szCs w:val="20"/>
        </w:rPr>
        <w:t xml:space="preserve">3: RAN2 needs to specify a WUS procedure </w:t>
      </w:r>
      <w:r w:rsidR="009712F3">
        <w:rPr>
          <w:rFonts w:ascii="Arial" w:hAnsi="Arial"/>
          <w:b/>
          <w:bCs/>
          <w:kern w:val="0"/>
          <w:sz w:val="20"/>
          <w:szCs w:val="20"/>
        </w:rPr>
        <w:t>that is performed at the anchor cell only.</w:t>
      </w:r>
    </w:p>
    <w:p w14:paraId="0B38828B" w14:textId="629E573B" w:rsidR="00176D66" w:rsidRDefault="00147BD8" w:rsidP="00176D66">
      <w:pPr>
        <w:widowControl/>
        <w:spacing w:after="120" w:line="240" w:lineRule="atLeast"/>
        <w:rPr>
          <w:rFonts w:ascii="Arial" w:hAnsi="Arial"/>
          <w:kern w:val="0"/>
          <w:sz w:val="20"/>
          <w:szCs w:val="20"/>
        </w:rPr>
      </w:pPr>
      <w:r>
        <w:rPr>
          <w:rFonts w:ascii="Arial" w:hAnsi="Arial"/>
          <w:kern w:val="0"/>
          <w:sz w:val="20"/>
          <w:szCs w:val="20"/>
        </w:rPr>
        <w:t>Furthermore</w:t>
      </w:r>
      <w:r w:rsidR="003A42E5">
        <w:rPr>
          <w:rFonts w:ascii="Arial" w:hAnsi="Arial"/>
          <w:kern w:val="0"/>
          <w:sz w:val="20"/>
          <w:szCs w:val="20"/>
        </w:rPr>
        <w:t>, it is unclear whether there will be one or multiple anchor cells</w:t>
      </w:r>
      <w:r w:rsidR="004C3ABB">
        <w:rPr>
          <w:rFonts w:ascii="Arial" w:hAnsi="Arial"/>
          <w:kern w:val="0"/>
          <w:sz w:val="20"/>
          <w:szCs w:val="20"/>
        </w:rPr>
        <w:t>. A typical scenario would be that the NES cell is a capacity cell located within the coverage of one umbrella cell</w:t>
      </w:r>
      <w:r w:rsidR="00300532">
        <w:rPr>
          <w:rFonts w:ascii="Arial" w:hAnsi="Arial"/>
          <w:kern w:val="0"/>
          <w:sz w:val="20"/>
          <w:szCs w:val="20"/>
        </w:rPr>
        <w:t xml:space="preserve">. However, an NES cell may also be at an umbrella cell’s edge and be within reach of </w:t>
      </w:r>
      <w:r w:rsidR="00E74687">
        <w:rPr>
          <w:rFonts w:ascii="Arial" w:hAnsi="Arial"/>
          <w:kern w:val="0"/>
          <w:sz w:val="20"/>
          <w:szCs w:val="20"/>
        </w:rPr>
        <w:t xml:space="preserve">multiple umbrella </w:t>
      </w:r>
      <w:r w:rsidR="009712F3">
        <w:rPr>
          <w:rFonts w:ascii="Arial" w:hAnsi="Arial"/>
          <w:kern w:val="0"/>
          <w:sz w:val="20"/>
          <w:szCs w:val="20"/>
        </w:rPr>
        <w:t>cells or</w:t>
      </w:r>
      <w:r w:rsidR="00E74687">
        <w:rPr>
          <w:rFonts w:ascii="Arial" w:hAnsi="Arial"/>
          <w:kern w:val="0"/>
          <w:sz w:val="20"/>
          <w:szCs w:val="20"/>
        </w:rPr>
        <w:t xml:space="preserve"> have other small cells neighbour within the coverage of the umbrella cell</w:t>
      </w:r>
      <w:r w:rsidR="00570748">
        <w:rPr>
          <w:rFonts w:ascii="Arial" w:hAnsi="Arial"/>
          <w:kern w:val="0"/>
          <w:sz w:val="20"/>
          <w:szCs w:val="20"/>
        </w:rPr>
        <w:t>, some of which could be NES cells themselves.</w:t>
      </w:r>
      <w:r w:rsidR="00DD0A6D">
        <w:rPr>
          <w:rFonts w:ascii="Arial" w:hAnsi="Arial"/>
          <w:kern w:val="0"/>
          <w:sz w:val="20"/>
          <w:szCs w:val="20"/>
        </w:rPr>
        <w:t xml:space="preserve"> The case of a centralised or distributed WUS </w:t>
      </w:r>
      <w:r w:rsidR="00E36E6B">
        <w:rPr>
          <w:rFonts w:ascii="Arial" w:hAnsi="Arial"/>
          <w:kern w:val="0"/>
          <w:sz w:val="20"/>
          <w:szCs w:val="20"/>
        </w:rPr>
        <w:t xml:space="preserve">procedure will impact NW decision and overall WUS </w:t>
      </w:r>
      <w:r w:rsidR="00146633">
        <w:rPr>
          <w:rFonts w:ascii="Arial" w:hAnsi="Arial"/>
          <w:kern w:val="0"/>
          <w:sz w:val="20"/>
          <w:szCs w:val="20"/>
        </w:rPr>
        <w:t xml:space="preserve">solution </w:t>
      </w:r>
      <w:r w:rsidR="00E36E6B">
        <w:rPr>
          <w:rFonts w:ascii="Arial" w:hAnsi="Arial"/>
          <w:kern w:val="0"/>
          <w:sz w:val="20"/>
          <w:szCs w:val="20"/>
        </w:rPr>
        <w:t>benefit</w:t>
      </w:r>
      <w:r w:rsidR="00F52B7F">
        <w:rPr>
          <w:rFonts w:ascii="Arial" w:hAnsi="Arial"/>
          <w:kern w:val="0"/>
          <w:sz w:val="20"/>
          <w:szCs w:val="20"/>
        </w:rPr>
        <w:t>s for NES</w:t>
      </w:r>
      <w:r w:rsidR="00E36E6B">
        <w:rPr>
          <w:rFonts w:ascii="Arial" w:hAnsi="Arial"/>
          <w:kern w:val="0"/>
          <w:sz w:val="20"/>
          <w:szCs w:val="20"/>
        </w:rPr>
        <w:t>.</w:t>
      </w:r>
    </w:p>
    <w:p w14:paraId="1C526431" w14:textId="13E550EB" w:rsidR="00B31D41" w:rsidRDefault="00CA5282" w:rsidP="00176D66">
      <w:pPr>
        <w:widowControl/>
        <w:spacing w:after="120" w:line="240" w:lineRule="atLeast"/>
        <w:rPr>
          <w:rFonts w:ascii="Arial" w:hAnsi="Arial"/>
          <w:kern w:val="0"/>
          <w:sz w:val="20"/>
          <w:szCs w:val="20"/>
        </w:rPr>
      </w:pPr>
      <w:r>
        <w:rPr>
          <w:rFonts w:ascii="Arial" w:hAnsi="Arial"/>
          <w:b/>
          <w:bCs/>
          <w:kern w:val="0"/>
          <w:sz w:val="20"/>
          <w:szCs w:val="20"/>
        </w:rPr>
        <w:t>Observation</w:t>
      </w:r>
      <w:r w:rsidRPr="00DD4959">
        <w:rPr>
          <w:rFonts w:ascii="Arial" w:hAnsi="Arial"/>
          <w:b/>
          <w:bCs/>
          <w:kern w:val="0"/>
          <w:sz w:val="20"/>
          <w:szCs w:val="20"/>
        </w:rPr>
        <w:t xml:space="preserve"> </w:t>
      </w:r>
      <w:r w:rsidR="00720587">
        <w:rPr>
          <w:rFonts w:ascii="Arial" w:hAnsi="Arial"/>
          <w:b/>
          <w:bCs/>
          <w:kern w:val="0"/>
          <w:sz w:val="20"/>
          <w:szCs w:val="20"/>
        </w:rPr>
        <w:t>2</w:t>
      </w:r>
      <w:r w:rsidRPr="00DD4959">
        <w:rPr>
          <w:rFonts w:ascii="Arial" w:hAnsi="Arial"/>
          <w:b/>
          <w:bCs/>
          <w:kern w:val="0"/>
          <w:sz w:val="20"/>
          <w:szCs w:val="20"/>
        </w:rPr>
        <w:t>:</w:t>
      </w:r>
      <w:r w:rsidRPr="00CA5282">
        <w:rPr>
          <w:rFonts w:ascii="Arial" w:hAnsi="Arial"/>
          <w:b/>
          <w:bCs/>
          <w:kern w:val="0"/>
          <w:sz w:val="20"/>
          <w:szCs w:val="20"/>
        </w:rPr>
        <w:t xml:space="preserve"> </w:t>
      </w:r>
      <w:r w:rsidR="00B31D41" w:rsidRPr="00CA5282">
        <w:rPr>
          <w:rFonts w:ascii="Arial" w:hAnsi="Arial"/>
          <w:b/>
          <w:bCs/>
          <w:kern w:val="0"/>
          <w:sz w:val="20"/>
          <w:szCs w:val="20"/>
        </w:rPr>
        <w:t xml:space="preserve">Depending on whether there is one dedicated anchor cell in charge of waking up the NES cell or multiple anchor cells susceptible to do so, </w:t>
      </w:r>
      <w:r w:rsidRPr="00CA5282">
        <w:rPr>
          <w:rFonts w:ascii="Arial" w:hAnsi="Arial"/>
          <w:b/>
          <w:bCs/>
          <w:kern w:val="0"/>
          <w:sz w:val="20"/>
          <w:szCs w:val="20"/>
        </w:rPr>
        <w:t>this would have an impact on the WUS procedure.</w:t>
      </w:r>
    </w:p>
    <w:p w14:paraId="20CB1007" w14:textId="71555FFB" w:rsidR="00CA5282" w:rsidRDefault="00CA5282" w:rsidP="00176D66">
      <w:pPr>
        <w:widowControl/>
        <w:spacing w:after="120" w:line="240" w:lineRule="atLeast"/>
        <w:rPr>
          <w:rFonts w:ascii="Arial" w:hAnsi="Arial"/>
          <w:kern w:val="0"/>
          <w:sz w:val="20"/>
          <w:szCs w:val="20"/>
        </w:rPr>
      </w:pPr>
      <w:r w:rsidRPr="00DD4959">
        <w:rPr>
          <w:rFonts w:ascii="Arial" w:hAnsi="Arial"/>
          <w:b/>
          <w:bCs/>
          <w:kern w:val="0"/>
          <w:sz w:val="20"/>
          <w:szCs w:val="20"/>
        </w:rPr>
        <w:t xml:space="preserve">Proposal </w:t>
      </w:r>
      <w:r w:rsidR="009712F3">
        <w:rPr>
          <w:rFonts w:ascii="Arial" w:hAnsi="Arial"/>
          <w:b/>
          <w:bCs/>
          <w:kern w:val="0"/>
          <w:sz w:val="20"/>
          <w:szCs w:val="20"/>
        </w:rPr>
        <w:t>4</w:t>
      </w:r>
      <w:r w:rsidRPr="00DD4959">
        <w:rPr>
          <w:rFonts w:ascii="Arial" w:hAnsi="Arial"/>
          <w:b/>
          <w:bCs/>
          <w:kern w:val="0"/>
          <w:sz w:val="20"/>
          <w:szCs w:val="20"/>
        </w:rPr>
        <w:t xml:space="preserve">: </w:t>
      </w:r>
      <w:r w:rsidR="00146633">
        <w:rPr>
          <w:rFonts w:ascii="Arial" w:hAnsi="Arial"/>
          <w:b/>
          <w:bCs/>
          <w:kern w:val="0"/>
          <w:sz w:val="20"/>
          <w:szCs w:val="20"/>
        </w:rPr>
        <w:t>RAN2 to discuss</w:t>
      </w:r>
      <w:r w:rsidR="00FE3024">
        <w:rPr>
          <w:rFonts w:ascii="Arial" w:hAnsi="Arial"/>
          <w:b/>
          <w:bCs/>
          <w:kern w:val="0"/>
          <w:sz w:val="20"/>
          <w:szCs w:val="20"/>
        </w:rPr>
        <w:t xml:space="preserve"> the scenarios of one or multiple anchor cells and its impact on WUS </w:t>
      </w:r>
      <w:r w:rsidR="00B042F3">
        <w:rPr>
          <w:rFonts w:ascii="Arial" w:hAnsi="Arial"/>
          <w:b/>
          <w:bCs/>
          <w:kern w:val="0"/>
          <w:sz w:val="20"/>
          <w:szCs w:val="20"/>
        </w:rPr>
        <w:t>procedure.</w:t>
      </w:r>
    </w:p>
    <w:p w14:paraId="23C79807" w14:textId="708F07B3" w:rsidR="00176D66" w:rsidRDefault="00B042F3" w:rsidP="00B042F3">
      <w:pPr>
        <w:widowControl/>
        <w:overflowPunct w:val="0"/>
        <w:autoSpaceDE w:val="0"/>
        <w:autoSpaceDN w:val="0"/>
        <w:adjustRightInd w:val="0"/>
        <w:spacing w:after="120" w:line="240" w:lineRule="atLeast"/>
        <w:contextualSpacing/>
        <w:jc w:val="left"/>
        <w:textAlignment w:val="baseline"/>
        <w:rPr>
          <w:rFonts w:ascii="Arial" w:hAnsi="Arial"/>
          <w:kern w:val="0"/>
          <w:sz w:val="20"/>
          <w:szCs w:val="20"/>
        </w:rPr>
      </w:pPr>
      <w:r>
        <w:rPr>
          <w:rFonts w:ascii="Arial" w:hAnsi="Arial"/>
          <w:kern w:val="0"/>
          <w:sz w:val="20"/>
          <w:szCs w:val="20"/>
        </w:rPr>
        <w:t xml:space="preserve">Lastly, </w:t>
      </w:r>
      <w:r w:rsidR="00A72FA3">
        <w:rPr>
          <w:rFonts w:ascii="Arial" w:hAnsi="Arial"/>
          <w:kern w:val="0"/>
          <w:sz w:val="20"/>
          <w:szCs w:val="20"/>
        </w:rPr>
        <w:t xml:space="preserve">we need to discuss the issue of UEs camping on an NES cell and their </w:t>
      </w:r>
      <w:r w:rsidR="00F52B7F">
        <w:rPr>
          <w:rFonts w:ascii="Arial" w:hAnsi="Arial"/>
          <w:kern w:val="0"/>
          <w:sz w:val="20"/>
          <w:szCs w:val="20"/>
        </w:rPr>
        <w:t xml:space="preserve">connection state </w:t>
      </w:r>
      <w:r w:rsidR="00E93F44">
        <w:rPr>
          <w:rFonts w:ascii="Arial" w:hAnsi="Arial"/>
          <w:kern w:val="0"/>
          <w:sz w:val="20"/>
          <w:szCs w:val="20"/>
        </w:rPr>
        <w:t>regarding</w:t>
      </w:r>
      <w:r w:rsidR="00F52B7F">
        <w:rPr>
          <w:rFonts w:ascii="Arial" w:hAnsi="Arial"/>
          <w:kern w:val="0"/>
          <w:sz w:val="20"/>
          <w:szCs w:val="20"/>
        </w:rPr>
        <w:t xml:space="preserve"> the anchor cell</w:t>
      </w:r>
      <w:r w:rsidR="005258C0">
        <w:rPr>
          <w:rFonts w:ascii="Arial" w:hAnsi="Arial"/>
          <w:kern w:val="0"/>
          <w:sz w:val="20"/>
          <w:szCs w:val="20"/>
        </w:rPr>
        <w:t>, especially related to paging.</w:t>
      </w:r>
    </w:p>
    <w:p w14:paraId="3A27620D" w14:textId="1F96327D" w:rsidR="005258C0" w:rsidRDefault="00374E23" w:rsidP="00B042F3">
      <w:pPr>
        <w:widowControl/>
        <w:overflowPunct w:val="0"/>
        <w:autoSpaceDE w:val="0"/>
        <w:autoSpaceDN w:val="0"/>
        <w:adjustRightInd w:val="0"/>
        <w:spacing w:after="120" w:line="240" w:lineRule="atLeast"/>
        <w:contextualSpacing/>
        <w:jc w:val="left"/>
        <w:textAlignment w:val="baseline"/>
        <w:rPr>
          <w:rFonts w:ascii="Arial" w:hAnsi="Arial"/>
          <w:kern w:val="0"/>
          <w:sz w:val="20"/>
          <w:szCs w:val="20"/>
        </w:rPr>
      </w:pPr>
      <w:r>
        <w:rPr>
          <w:rFonts w:ascii="Arial" w:hAnsi="Arial"/>
          <w:kern w:val="0"/>
          <w:sz w:val="20"/>
          <w:szCs w:val="20"/>
        </w:rPr>
        <w:t xml:space="preserve">In NES cells, paging may be optional. In this simple case, a UE would need to rely on its anchor cell </w:t>
      </w:r>
      <w:r w:rsidR="007A51E0">
        <w:rPr>
          <w:rFonts w:ascii="Arial" w:hAnsi="Arial"/>
          <w:kern w:val="0"/>
          <w:sz w:val="20"/>
          <w:szCs w:val="20"/>
        </w:rPr>
        <w:t>for paging. There is also the case that paging periodicity is particularly long in an NES cell</w:t>
      </w:r>
      <w:r w:rsidR="00446038">
        <w:rPr>
          <w:rFonts w:ascii="Arial" w:hAnsi="Arial"/>
          <w:kern w:val="0"/>
          <w:sz w:val="20"/>
          <w:szCs w:val="20"/>
        </w:rPr>
        <w:t>, which could negatively impact UEs camping on NES cells</w:t>
      </w:r>
      <w:r w:rsidR="00E84DA6">
        <w:rPr>
          <w:rFonts w:ascii="Arial" w:hAnsi="Arial"/>
          <w:kern w:val="0"/>
          <w:sz w:val="20"/>
          <w:szCs w:val="20"/>
        </w:rPr>
        <w:t>.</w:t>
      </w:r>
    </w:p>
    <w:p w14:paraId="4162A973" w14:textId="1D9EB7F8" w:rsidR="00E84DA6" w:rsidRDefault="00E84DA6" w:rsidP="00E84DA6">
      <w:pPr>
        <w:widowControl/>
        <w:spacing w:after="120" w:line="240" w:lineRule="atLeast"/>
        <w:rPr>
          <w:rFonts w:ascii="Arial" w:hAnsi="Arial"/>
          <w:kern w:val="0"/>
          <w:sz w:val="20"/>
          <w:szCs w:val="20"/>
        </w:rPr>
      </w:pPr>
      <w:r w:rsidRPr="00DD4959">
        <w:rPr>
          <w:rFonts w:ascii="Arial" w:hAnsi="Arial"/>
          <w:b/>
          <w:bCs/>
          <w:kern w:val="0"/>
          <w:sz w:val="20"/>
          <w:szCs w:val="20"/>
        </w:rPr>
        <w:t xml:space="preserve">Proposal </w:t>
      </w:r>
      <w:r>
        <w:rPr>
          <w:rFonts w:ascii="Arial" w:hAnsi="Arial"/>
          <w:b/>
          <w:bCs/>
          <w:kern w:val="0"/>
          <w:sz w:val="20"/>
          <w:szCs w:val="20"/>
        </w:rPr>
        <w:t>5</w:t>
      </w:r>
      <w:r w:rsidRPr="00DD4959">
        <w:rPr>
          <w:rFonts w:ascii="Arial" w:hAnsi="Arial"/>
          <w:b/>
          <w:bCs/>
          <w:kern w:val="0"/>
          <w:sz w:val="20"/>
          <w:szCs w:val="20"/>
        </w:rPr>
        <w:t xml:space="preserve">: </w:t>
      </w:r>
      <w:r>
        <w:rPr>
          <w:rFonts w:ascii="Arial" w:hAnsi="Arial"/>
          <w:b/>
          <w:bCs/>
          <w:kern w:val="0"/>
          <w:sz w:val="20"/>
          <w:szCs w:val="20"/>
        </w:rPr>
        <w:t>RAN2 to discuss paging enhancements at anchor cell for UE</w:t>
      </w:r>
      <w:r w:rsidR="008F3B54">
        <w:rPr>
          <w:rFonts w:ascii="Arial" w:hAnsi="Arial"/>
          <w:b/>
          <w:bCs/>
          <w:kern w:val="0"/>
          <w:sz w:val="20"/>
          <w:szCs w:val="20"/>
        </w:rPr>
        <w:t>s camping on an NES cell.</w:t>
      </w:r>
    </w:p>
    <w:p w14:paraId="416C6AA6" w14:textId="77777777" w:rsidR="00603980" w:rsidRPr="00B042F3" w:rsidRDefault="00603980" w:rsidP="00B042F3">
      <w:pPr>
        <w:widowControl/>
        <w:overflowPunct w:val="0"/>
        <w:autoSpaceDE w:val="0"/>
        <w:autoSpaceDN w:val="0"/>
        <w:adjustRightInd w:val="0"/>
        <w:spacing w:after="120" w:line="240" w:lineRule="atLeast"/>
        <w:contextualSpacing/>
        <w:jc w:val="left"/>
        <w:textAlignment w:val="baseline"/>
        <w:rPr>
          <w:rFonts w:ascii="Arial" w:hAnsi="Arial"/>
          <w:kern w:val="0"/>
          <w:sz w:val="20"/>
          <w:szCs w:val="20"/>
        </w:rPr>
      </w:pPr>
    </w:p>
    <w:p w14:paraId="210BF179" w14:textId="77777777" w:rsidR="007C5FE4" w:rsidRDefault="007C5FE4" w:rsidP="007C5FE4">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Pr>
          <w:rFonts w:ascii="Arial" w:eastAsia="Arial Unicode MS" w:hAnsi="Arial"/>
          <w:kern w:val="0"/>
          <w:sz w:val="32"/>
          <w:szCs w:val="20"/>
        </w:rPr>
        <w:t>3. Conclusion</w:t>
      </w:r>
    </w:p>
    <w:p w14:paraId="5A44627C" w14:textId="410557ED" w:rsidR="00621E68" w:rsidRDefault="002638D0" w:rsidP="00A43813">
      <w:pPr>
        <w:widowControl/>
        <w:spacing w:before="120" w:afterLines="50" w:after="120"/>
        <w:rPr>
          <w:rFonts w:ascii="Arial" w:eastAsia="Arial Unicode MS" w:hAnsi="Arial"/>
          <w:kern w:val="0"/>
          <w:szCs w:val="20"/>
          <w:lang w:eastAsia="zh-CN"/>
        </w:rPr>
      </w:pPr>
      <w:r w:rsidRPr="002638D0">
        <w:rPr>
          <w:rFonts w:ascii="Arial" w:eastAsia="Arial Unicode MS" w:hAnsi="Arial"/>
          <w:kern w:val="0"/>
          <w:szCs w:val="20"/>
          <w:lang w:eastAsia="zh-CN"/>
        </w:rPr>
        <w:t xml:space="preserve">In this </w:t>
      </w:r>
      <w:r>
        <w:rPr>
          <w:rFonts w:ascii="Arial" w:eastAsia="Arial Unicode MS" w:hAnsi="Arial"/>
          <w:kern w:val="0"/>
          <w:szCs w:val="20"/>
          <w:lang w:eastAsia="zh-CN"/>
        </w:rPr>
        <w:t>p</w:t>
      </w:r>
      <w:r w:rsidRPr="002638D0">
        <w:rPr>
          <w:rFonts w:ascii="Arial" w:eastAsia="Arial Unicode MS" w:hAnsi="Arial"/>
          <w:kern w:val="0"/>
          <w:szCs w:val="20"/>
          <w:lang w:eastAsia="zh-CN"/>
        </w:rPr>
        <w:t>aper</w:t>
      </w:r>
      <w:r>
        <w:rPr>
          <w:rFonts w:ascii="Arial" w:eastAsia="Arial Unicode MS" w:hAnsi="Arial"/>
          <w:kern w:val="0"/>
          <w:szCs w:val="20"/>
          <w:lang w:eastAsia="zh-CN"/>
        </w:rPr>
        <w:t>,</w:t>
      </w:r>
      <w:r w:rsidR="00614C1C">
        <w:rPr>
          <w:rFonts w:ascii="Arial" w:eastAsia="Arial Unicode MS" w:hAnsi="Arial"/>
          <w:kern w:val="0"/>
          <w:szCs w:val="20"/>
          <w:lang w:eastAsia="zh-CN"/>
        </w:rPr>
        <w:t xml:space="preserve"> we discuss NES issues for NES and anchor cells and propose the following:</w:t>
      </w:r>
    </w:p>
    <w:p w14:paraId="0EE918CA" w14:textId="77777777" w:rsidR="00614C1C" w:rsidRPr="00DD4959" w:rsidRDefault="00614C1C" w:rsidP="00614C1C">
      <w:pPr>
        <w:widowControl/>
        <w:spacing w:after="120" w:line="240" w:lineRule="atLeast"/>
        <w:rPr>
          <w:rFonts w:ascii="Arial" w:hAnsi="Arial"/>
          <w:b/>
          <w:bCs/>
          <w:kern w:val="0"/>
          <w:sz w:val="20"/>
          <w:szCs w:val="20"/>
        </w:rPr>
      </w:pPr>
      <w:r w:rsidRPr="00DD4959">
        <w:rPr>
          <w:rFonts w:ascii="Arial" w:hAnsi="Arial"/>
          <w:b/>
          <w:bCs/>
          <w:kern w:val="0"/>
          <w:sz w:val="20"/>
          <w:szCs w:val="20"/>
        </w:rPr>
        <w:t>Proposal 1: RAN2 to clarify the definition of an NES cell</w:t>
      </w:r>
      <w:r>
        <w:rPr>
          <w:rFonts w:ascii="Arial" w:hAnsi="Arial"/>
          <w:b/>
          <w:bCs/>
          <w:kern w:val="0"/>
          <w:sz w:val="20"/>
          <w:szCs w:val="20"/>
        </w:rPr>
        <w:t>.</w:t>
      </w:r>
    </w:p>
    <w:p w14:paraId="1F68AB8A" w14:textId="73518619" w:rsidR="00614C1C" w:rsidRPr="00DD4959" w:rsidRDefault="00614C1C" w:rsidP="00614C1C">
      <w:pPr>
        <w:widowControl/>
        <w:spacing w:after="120" w:line="240" w:lineRule="atLeast"/>
        <w:rPr>
          <w:rFonts w:ascii="Arial" w:hAnsi="Arial"/>
          <w:b/>
          <w:bCs/>
          <w:kern w:val="0"/>
          <w:sz w:val="20"/>
          <w:szCs w:val="20"/>
        </w:rPr>
      </w:pPr>
      <w:r w:rsidRPr="00DD4959">
        <w:rPr>
          <w:rFonts w:ascii="Arial" w:hAnsi="Arial"/>
          <w:b/>
          <w:bCs/>
          <w:kern w:val="0"/>
          <w:sz w:val="20"/>
          <w:szCs w:val="20"/>
        </w:rPr>
        <w:t xml:space="preserve">Proposal 2: An NES cell is a cell susceptible to change its NES state </w:t>
      </w:r>
      <w:r>
        <w:rPr>
          <w:rFonts w:ascii="Arial" w:hAnsi="Arial"/>
          <w:b/>
          <w:bCs/>
          <w:kern w:val="0"/>
          <w:sz w:val="20"/>
          <w:szCs w:val="20"/>
        </w:rPr>
        <w:t>and</w:t>
      </w:r>
      <w:r w:rsidRPr="00DD4959">
        <w:rPr>
          <w:rFonts w:ascii="Arial" w:hAnsi="Arial"/>
          <w:b/>
          <w:bCs/>
          <w:kern w:val="0"/>
          <w:sz w:val="20"/>
          <w:szCs w:val="20"/>
        </w:rPr>
        <w:t xml:space="preserve"> implement an NES configuration but can also be operating in legacy mode</w:t>
      </w:r>
      <w:r>
        <w:rPr>
          <w:rFonts w:ascii="Arial" w:hAnsi="Arial"/>
          <w:b/>
          <w:bCs/>
          <w:kern w:val="0"/>
          <w:sz w:val="20"/>
          <w:szCs w:val="20"/>
        </w:rPr>
        <w:t>.</w:t>
      </w:r>
    </w:p>
    <w:p w14:paraId="50579230" w14:textId="26B696F7" w:rsidR="00614C1C" w:rsidRDefault="00614C1C" w:rsidP="00614C1C">
      <w:pPr>
        <w:widowControl/>
        <w:spacing w:after="120" w:line="240" w:lineRule="atLeast"/>
        <w:rPr>
          <w:rFonts w:ascii="Arial" w:hAnsi="Arial"/>
          <w:kern w:val="0"/>
          <w:sz w:val="20"/>
          <w:szCs w:val="20"/>
        </w:rPr>
      </w:pPr>
      <w:r>
        <w:rPr>
          <w:rFonts w:ascii="Arial" w:hAnsi="Arial"/>
          <w:b/>
          <w:bCs/>
          <w:kern w:val="0"/>
          <w:sz w:val="20"/>
          <w:szCs w:val="20"/>
        </w:rPr>
        <w:t>Proposal 3: RAN2 needs to specify a WUS procedure that is performed at the anchor cell only.</w:t>
      </w:r>
    </w:p>
    <w:p w14:paraId="6974BA81" w14:textId="4A55AEAF" w:rsidR="00614C1C" w:rsidRDefault="00614C1C" w:rsidP="00614C1C">
      <w:pPr>
        <w:widowControl/>
        <w:spacing w:after="120" w:line="240" w:lineRule="atLeast"/>
        <w:rPr>
          <w:rFonts w:ascii="Arial" w:hAnsi="Arial"/>
          <w:kern w:val="0"/>
          <w:sz w:val="20"/>
          <w:szCs w:val="20"/>
        </w:rPr>
      </w:pPr>
      <w:r w:rsidRPr="00DD4959">
        <w:rPr>
          <w:rFonts w:ascii="Arial" w:hAnsi="Arial"/>
          <w:b/>
          <w:bCs/>
          <w:kern w:val="0"/>
          <w:sz w:val="20"/>
          <w:szCs w:val="20"/>
        </w:rPr>
        <w:t xml:space="preserve">Proposal </w:t>
      </w:r>
      <w:r>
        <w:rPr>
          <w:rFonts w:ascii="Arial" w:hAnsi="Arial"/>
          <w:b/>
          <w:bCs/>
          <w:kern w:val="0"/>
          <w:sz w:val="20"/>
          <w:szCs w:val="20"/>
        </w:rPr>
        <w:t>4</w:t>
      </w:r>
      <w:r w:rsidRPr="00DD4959">
        <w:rPr>
          <w:rFonts w:ascii="Arial" w:hAnsi="Arial"/>
          <w:b/>
          <w:bCs/>
          <w:kern w:val="0"/>
          <w:sz w:val="20"/>
          <w:szCs w:val="20"/>
        </w:rPr>
        <w:t xml:space="preserve">: </w:t>
      </w:r>
      <w:r>
        <w:rPr>
          <w:rFonts w:ascii="Arial" w:hAnsi="Arial"/>
          <w:b/>
          <w:bCs/>
          <w:kern w:val="0"/>
          <w:sz w:val="20"/>
          <w:szCs w:val="20"/>
        </w:rPr>
        <w:t>RAN2 to discuss the scenarios of one or multiple anchor cells and its impact on WUS procedure.</w:t>
      </w:r>
    </w:p>
    <w:p w14:paraId="050AEB14" w14:textId="285BFC5F" w:rsidR="00614C1C" w:rsidRPr="00614C1C" w:rsidRDefault="00614C1C" w:rsidP="00614C1C">
      <w:pPr>
        <w:widowControl/>
        <w:spacing w:after="120" w:line="240" w:lineRule="atLeast"/>
        <w:rPr>
          <w:rFonts w:ascii="Arial" w:hAnsi="Arial"/>
          <w:kern w:val="0"/>
          <w:sz w:val="20"/>
          <w:szCs w:val="20"/>
        </w:rPr>
      </w:pPr>
      <w:r w:rsidRPr="00DD4959">
        <w:rPr>
          <w:rFonts w:ascii="Arial" w:hAnsi="Arial"/>
          <w:b/>
          <w:bCs/>
          <w:kern w:val="0"/>
          <w:sz w:val="20"/>
          <w:szCs w:val="20"/>
        </w:rPr>
        <w:t xml:space="preserve">Proposal </w:t>
      </w:r>
      <w:r>
        <w:rPr>
          <w:rFonts w:ascii="Arial" w:hAnsi="Arial"/>
          <w:b/>
          <w:bCs/>
          <w:kern w:val="0"/>
          <w:sz w:val="20"/>
          <w:szCs w:val="20"/>
        </w:rPr>
        <w:t>5</w:t>
      </w:r>
      <w:r w:rsidRPr="00DD4959">
        <w:rPr>
          <w:rFonts w:ascii="Arial" w:hAnsi="Arial"/>
          <w:b/>
          <w:bCs/>
          <w:kern w:val="0"/>
          <w:sz w:val="20"/>
          <w:szCs w:val="20"/>
        </w:rPr>
        <w:t xml:space="preserve">: </w:t>
      </w:r>
      <w:r>
        <w:rPr>
          <w:rFonts w:ascii="Arial" w:hAnsi="Arial"/>
          <w:b/>
          <w:bCs/>
          <w:kern w:val="0"/>
          <w:sz w:val="20"/>
          <w:szCs w:val="20"/>
        </w:rPr>
        <w:t>RAN2 to discuss paging enhancements at anchor cell for UEs camping on an NES cell.</w:t>
      </w:r>
    </w:p>
    <w:p w14:paraId="0C83158D" w14:textId="77777777" w:rsidR="004943BB" w:rsidRDefault="006B2A7B" w:rsidP="00565AE4">
      <w:pPr>
        <w:keepNext/>
        <w:keepLines/>
        <w:widowControl/>
        <w:pBdr>
          <w:top w:val="single" w:sz="12" w:space="3" w:color="auto"/>
        </w:pBdr>
        <w:tabs>
          <w:tab w:val="right" w:pos="1750"/>
        </w:tabs>
        <w:overflowPunct w:val="0"/>
        <w:autoSpaceDE w:val="0"/>
        <w:autoSpaceDN w:val="0"/>
        <w:adjustRightInd w:val="0"/>
        <w:spacing w:before="240" w:after="180"/>
        <w:jc w:val="left"/>
        <w:textAlignment w:val="baseline"/>
        <w:outlineLvl w:val="0"/>
        <w:rPr>
          <w:rFonts w:ascii="Arial" w:eastAsia="Arial Unicode MS" w:hAnsi="Arial"/>
          <w:kern w:val="0"/>
          <w:sz w:val="32"/>
          <w:szCs w:val="20"/>
        </w:rPr>
      </w:pPr>
      <w:r>
        <w:rPr>
          <w:rFonts w:ascii="Arial" w:eastAsia="Arial Unicode MS" w:hAnsi="Arial"/>
          <w:kern w:val="0"/>
          <w:sz w:val="32"/>
          <w:szCs w:val="20"/>
        </w:rPr>
        <w:lastRenderedPageBreak/>
        <w:t>Reference</w:t>
      </w:r>
    </w:p>
    <w:p w14:paraId="1BDE8848" w14:textId="75A160B7" w:rsidR="00347628" w:rsidRDefault="00565AE4" w:rsidP="008F433E">
      <w:pPr>
        <w:widowControl/>
        <w:spacing w:before="120" w:afterLines="50" w:after="120"/>
        <w:rPr>
          <w:rFonts w:ascii="Arial" w:hAnsi="Arial"/>
          <w:kern w:val="0"/>
          <w:sz w:val="20"/>
          <w:szCs w:val="20"/>
        </w:rPr>
      </w:pPr>
      <w:r w:rsidRPr="00D43480">
        <w:rPr>
          <w:rFonts w:ascii="Arial" w:hAnsi="Arial"/>
          <w:kern w:val="0"/>
          <w:sz w:val="20"/>
          <w:szCs w:val="20"/>
        </w:rPr>
        <w:t xml:space="preserve">[1] </w:t>
      </w:r>
      <w:r w:rsidR="00FF0039" w:rsidRPr="00FF0039">
        <w:rPr>
          <w:rFonts w:ascii="Arial" w:hAnsi="Arial"/>
          <w:kern w:val="0"/>
          <w:sz w:val="20"/>
          <w:szCs w:val="20"/>
        </w:rPr>
        <w:t>[POST119bis][</w:t>
      </w:r>
      <w:proofErr w:type="gramStart"/>
      <w:r w:rsidR="00FF0039" w:rsidRPr="00FF0039">
        <w:rPr>
          <w:rFonts w:ascii="Arial" w:hAnsi="Arial"/>
          <w:kern w:val="0"/>
          <w:sz w:val="20"/>
          <w:szCs w:val="20"/>
        </w:rPr>
        <w:t>304][</w:t>
      </w:r>
      <w:proofErr w:type="gramEnd"/>
      <w:r w:rsidR="00FF0039" w:rsidRPr="00FF0039">
        <w:rPr>
          <w:rFonts w:ascii="Arial" w:hAnsi="Arial"/>
          <w:kern w:val="0"/>
          <w:sz w:val="20"/>
          <w:szCs w:val="20"/>
        </w:rPr>
        <w:t>NES] TP on cell selection/reselection and SSB/SIB-less  (Huawei)</w:t>
      </w:r>
    </w:p>
    <w:p w14:paraId="4B084364" w14:textId="7822CF6F" w:rsidR="00214C92" w:rsidRPr="00D43480" w:rsidRDefault="00214C92" w:rsidP="008F433E">
      <w:pPr>
        <w:widowControl/>
        <w:spacing w:before="120" w:afterLines="50" w:after="120"/>
        <w:rPr>
          <w:rFonts w:ascii="Arial" w:hAnsi="Arial"/>
          <w:kern w:val="0"/>
          <w:sz w:val="20"/>
          <w:szCs w:val="20"/>
        </w:rPr>
      </w:pPr>
      <w:r>
        <w:rPr>
          <w:rFonts w:ascii="Arial" w:hAnsi="Arial"/>
          <w:kern w:val="0"/>
          <w:sz w:val="20"/>
          <w:szCs w:val="20"/>
        </w:rPr>
        <w:t xml:space="preserve">[2] </w:t>
      </w:r>
      <w:r w:rsidRPr="00214C92">
        <w:rPr>
          <w:rFonts w:ascii="Arial" w:hAnsi="Arial"/>
          <w:kern w:val="0"/>
          <w:sz w:val="20"/>
          <w:szCs w:val="20"/>
        </w:rPr>
        <w:t>R1-2210744</w:t>
      </w:r>
      <w:r>
        <w:rPr>
          <w:rFonts w:ascii="Arial" w:hAnsi="Arial"/>
          <w:kern w:val="0"/>
          <w:sz w:val="20"/>
          <w:szCs w:val="20"/>
        </w:rPr>
        <w:t xml:space="preserve">, </w:t>
      </w:r>
      <w:r w:rsidR="00A6520F" w:rsidRPr="00A6520F">
        <w:rPr>
          <w:rFonts w:ascii="Arial" w:hAnsi="Arial"/>
          <w:kern w:val="0"/>
          <w:sz w:val="20"/>
          <w:szCs w:val="20"/>
        </w:rPr>
        <w:t>Discussion Summary #5 for energy saving techniques of NW energy saving SI</w:t>
      </w:r>
      <w:r w:rsidR="001657F0">
        <w:rPr>
          <w:rFonts w:ascii="Arial" w:hAnsi="Arial"/>
          <w:kern w:val="0"/>
          <w:sz w:val="20"/>
          <w:szCs w:val="20"/>
        </w:rPr>
        <w:t xml:space="preserve"> (Intel)</w:t>
      </w:r>
    </w:p>
    <w:sectPr w:rsidR="00214C92" w:rsidRPr="00D43480"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0FE7BC" w14:textId="77777777" w:rsidR="00CA301B" w:rsidRDefault="00CA301B" w:rsidP="006D4BFE">
      <w:r>
        <w:separator/>
      </w:r>
    </w:p>
  </w:endnote>
  <w:endnote w:type="continuationSeparator" w:id="0">
    <w:p w14:paraId="2718040A" w14:textId="77777777" w:rsidR="00CA301B" w:rsidRDefault="00CA301B" w:rsidP="006D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B01BA4" w14:textId="77777777" w:rsidR="00CA301B" w:rsidRDefault="00CA301B" w:rsidP="006D4BFE">
      <w:r>
        <w:separator/>
      </w:r>
    </w:p>
  </w:footnote>
  <w:footnote w:type="continuationSeparator" w:id="0">
    <w:p w14:paraId="2EA7B719" w14:textId="77777777" w:rsidR="00CA301B" w:rsidRDefault="00CA301B" w:rsidP="006D4B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243E4"/>
    <w:multiLevelType w:val="hybridMultilevel"/>
    <w:tmpl w:val="9AD219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78E511A"/>
    <w:multiLevelType w:val="hybridMultilevel"/>
    <w:tmpl w:val="35289824"/>
    <w:lvl w:ilvl="0" w:tplc="FFFFFFFF">
      <w:start w:val="1"/>
      <w:numFmt w:val="decimal"/>
      <w:lvlText w:val="%1)"/>
      <w:lvlJc w:val="left"/>
      <w:pPr>
        <w:ind w:left="1080" w:hanging="720"/>
      </w:pPr>
      <w:rPr>
        <w:rFonts w:hint="default"/>
      </w:rPr>
    </w:lvl>
    <w:lvl w:ilvl="1" w:tplc="08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4AE5505"/>
    <w:multiLevelType w:val="hybridMultilevel"/>
    <w:tmpl w:val="B91AAF26"/>
    <w:lvl w:ilvl="0" w:tplc="6C8EFB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49A3391E"/>
    <w:multiLevelType w:val="hybridMultilevel"/>
    <w:tmpl w:val="CD689FDC"/>
    <w:lvl w:ilvl="0" w:tplc="5E543C40">
      <w:start w:val="4"/>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CA514EF"/>
    <w:multiLevelType w:val="hybridMultilevel"/>
    <w:tmpl w:val="89F02E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33D1185"/>
    <w:multiLevelType w:val="hybridMultilevel"/>
    <w:tmpl w:val="BCC4433C"/>
    <w:lvl w:ilvl="0" w:tplc="D7322982">
      <w:start w:val="2"/>
      <w:numFmt w:val="decimal"/>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70D5E6A"/>
    <w:multiLevelType w:val="multilevel"/>
    <w:tmpl w:val="B6EAC37A"/>
    <w:lvl w:ilvl="0">
      <w:start w:val="1"/>
      <w:numFmt w:val="bullet"/>
      <w:lvlText w:val=""/>
      <w:lvlJc w:val="left"/>
      <w:pPr>
        <w:tabs>
          <w:tab w:val="num" w:pos="-360"/>
        </w:tabs>
        <w:ind w:left="360" w:hanging="360"/>
      </w:pPr>
      <w:rPr>
        <w:rFonts w:ascii="Symbol" w:hAnsi="Symbol" w:cs="Symbol" w:hint="default"/>
      </w:rPr>
    </w:lvl>
    <w:lvl w:ilvl="1">
      <w:start w:val="1"/>
      <w:numFmt w:val="bullet"/>
      <w:lvlText w:val="o"/>
      <w:lvlJc w:val="left"/>
      <w:pPr>
        <w:tabs>
          <w:tab w:val="num" w:pos="-360"/>
        </w:tabs>
        <w:ind w:left="1080" w:hanging="360"/>
      </w:pPr>
      <w:rPr>
        <w:rFonts w:ascii="Courier New" w:hAnsi="Courier New" w:cs="Courier New" w:hint="default"/>
      </w:rPr>
    </w:lvl>
    <w:lvl w:ilvl="2">
      <w:start w:val="1"/>
      <w:numFmt w:val="bullet"/>
      <w:lvlText w:val=""/>
      <w:lvlJc w:val="left"/>
      <w:pPr>
        <w:tabs>
          <w:tab w:val="num" w:pos="-360"/>
        </w:tabs>
        <w:ind w:left="1800" w:hanging="360"/>
      </w:pPr>
      <w:rPr>
        <w:rFonts w:ascii="Wingdings" w:hAnsi="Wingdings" w:cs="Wingdings" w:hint="default"/>
      </w:rPr>
    </w:lvl>
    <w:lvl w:ilvl="3">
      <w:start w:val="1"/>
      <w:numFmt w:val="bullet"/>
      <w:lvlText w:val=""/>
      <w:lvlJc w:val="left"/>
      <w:pPr>
        <w:tabs>
          <w:tab w:val="num" w:pos="-360"/>
        </w:tabs>
        <w:ind w:left="2520" w:hanging="360"/>
      </w:pPr>
      <w:rPr>
        <w:rFonts w:ascii="Symbol" w:hAnsi="Symbol" w:cs="Symbol" w:hint="default"/>
      </w:rPr>
    </w:lvl>
    <w:lvl w:ilvl="4">
      <w:start w:val="1"/>
      <w:numFmt w:val="bullet"/>
      <w:lvlText w:val="o"/>
      <w:lvlJc w:val="left"/>
      <w:pPr>
        <w:tabs>
          <w:tab w:val="num" w:pos="-360"/>
        </w:tabs>
        <w:ind w:left="3240" w:hanging="360"/>
      </w:pPr>
      <w:rPr>
        <w:rFonts w:ascii="Courier New" w:hAnsi="Courier New" w:cs="Courier New" w:hint="default"/>
      </w:rPr>
    </w:lvl>
    <w:lvl w:ilvl="5">
      <w:start w:val="1"/>
      <w:numFmt w:val="bullet"/>
      <w:lvlText w:val=""/>
      <w:lvlJc w:val="left"/>
      <w:pPr>
        <w:tabs>
          <w:tab w:val="num" w:pos="-360"/>
        </w:tabs>
        <w:ind w:left="3960" w:hanging="360"/>
      </w:pPr>
      <w:rPr>
        <w:rFonts w:ascii="Wingdings" w:hAnsi="Wingdings" w:cs="Wingdings" w:hint="default"/>
      </w:rPr>
    </w:lvl>
    <w:lvl w:ilvl="6">
      <w:start w:val="1"/>
      <w:numFmt w:val="bullet"/>
      <w:lvlText w:val=""/>
      <w:lvlJc w:val="left"/>
      <w:pPr>
        <w:tabs>
          <w:tab w:val="num" w:pos="-360"/>
        </w:tabs>
        <w:ind w:left="4680" w:hanging="360"/>
      </w:pPr>
      <w:rPr>
        <w:rFonts w:ascii="Symbol" w:hAnsi="Symbol" w:cs="Symbol" w:hint="default"/>
      </w:rPr>
    </w:lvl>
    <w:lvl w:ilvl="7">
      <w:start w:val="1"/>
      <w:numFmt w:val="bullet"/>
      <w:lvlText w:val="o"/>
      <w:lvlJc w:val="left"/>
      <w:pPr>
        <w:tabs>
          <w:tab w:val="num" w:pos="-360"/>
        </w:tabs>
        <w:ind w:left="5400" w:hanging="360"/>
      </w:pPr>
      <w:rPr>
        <w:rFonts w:ascii="Courier New" w:hAnsi="Courier New" w:cs="Courier New" w:hint="default"/>
      </w:rPr>
    </w:lvl>
    <w:lvl w:ilvl="8">
      <w:start w:val="1"/>
      <w:numFmt w:val="bullet"/>
      <w:lvlText w:val=""/>
      <w:lvlJc w:val="left"/>
      <w:pPr>
        <w:tabs>
          <w:tab w:val="num" w:pos="-360"/>
        </w:tabs>
        <w:ind w:left="6120" w:hanging="360"/>
      </w:pPr>
      <w:rPr>
        <w:rFonts w:ascii="Wingdings" w:hAnsi="Wingdings" w:cs="Wingdings" w:hint="default"/>
      </w:rPr>
    </w:lvl>
  </w:abstractNum>
  <w:abstractNum w:abstractNumId="7" w15:restartNumberingAfterBreak="0">
    <w:nsid w:val="57C84B1B"/>
    <w:multiLevelType w:val="hybridMultilevel"/>
    <w:tmpl w:val="42F655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E600E7E"/>
    <w:multiLevelType w:val="hybridMultilevel"/>
    <w:tmpl w:val="3B0A40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239878">
    <w:abstractNumId w:val="3"/>
  </w:num>
  <w:num w:numId="2" w16cid:durableId="420638339">
    <w:abstractNumId w:val="8"/>
  </w:num>
  <w:num w:numId="3" w16cid:durableId="1606617660">
    <w:abstractNumId w:val="4"/>
  </w:num>
  <w:num w:numId="4" w16cid:durableId="108208292">
    <w:abstractNumId w:val="0"/>
  </w:num>
  <w:num w:numId="5" w16cid:durableId="848177646">
    <w:abstractNumId w:val="7"/>
  </w:num>
  <w:num w:numId="6" w16cid:durableId="1877770005">
    <w:abstractNumId w:val="5"/>
  </w:num>
  <w:num w:numId="7" w16cid:durableId="406265110">
    <w:abstractNumId w:val="1"/>
  </w:num>
  <w:num w:numId="8" w16cid:durableId="176325728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16576946">
    <w:abstractNumId w:val="9"/>
  </w:num>
  <w:num w:numId="10" w16cid:durableId="1012537254">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B13"/>
    <w:rsid w:val="00000853"/>
    <w:rsid w:val="00001EF2"/>
    <w:rsid w:val="00002565"/>
    <w:rsid w:val="00002D89"/>
    <w:rsid w:val="000063D0"/>
    <w:rsid w:val="00006B8A"/>
    <w:rsid w:val="000101E5"/>
    <w:rsid w:val="000107A5"/>
    <w:rsid w:val="00011E27"/>
    <w:rsid w:val="00011FD6"/>
    <w:rsid w:val="000132A0"/>
    <w:rsid w:val="000162A9"/>
    <w:rsid w:val="000164C5"/>
    <w:rsid w:val="00021B18"/>
    <w:rsid w:val="00021FCB"/>
    <w:rsid w:val="00024641"/>
    <w:rsid w:val="00024CCF"/>
    <w:rsid w:val="00025CC0"/>
    <w:rsid w:val="000342F3"/>
    <w:rsid w:val="00035A9F"/>
    <w:rsid w:val="00036180"/>
    <w:rsid w:val="00041F15"/>
    <w:rsid w:val="00044796"/>
    <w:rsid w:val="00044B11"/>
    <w:rsid w:val="00044BD5"/>
    <w:rsid w:val="00045A00"/>
    <w:rsid w:val="00045A4E"/>
    <w:rsid w:val="00045D82"/>
    <w:rsid w:val="000535A6"/>
    <w:rsid w:val="000547E5"/>
    <w:rsid w:val="000644F8"/>
    <w:rsid w:val="000650EC"/>
    <w:rsid w:val="00065B51"/>
    <w:rsid w:val="00070BA2"/>
    <w:rsid w:val="00071AAA"/>
    <w:rsid w:val="00072793"/>
    <w:rsid w:val="00073827"/>
    <w:rsid w:val="00074BBE"/>
    <w:rsid w:val="00075910"/>
    <w:rsid w:val="00076CF1"/>
    <w:rsid w:val="000770FC"/>
    <w:rsid w:val="0008267E"/>
    <w:rsid w:val="0008388F"/>
    <w:rsid w:val="00084274"/>
    <w:rsid w:val="000843C2"/>
    <w:rsid w:val="0008659D"/>
    <w:rsid w:val="00090A86"/>
    <w:rsid w:val="000A0F7E"/>
    <w:rsid w:val="000A29AD"/>
    <w:rsid w:val="000A300F"/>
    <w:rsid w:val="000A464D"/>
    <w:rsid w:val="000A5660"/>
    <w:rsid w:val="000A673A"/>
    <w:rsid w:val="000A766E"/>
    <w:rsid w:val="000B1049"/>
    <w:rsid w:val="000B4E52"/>
    <w:rsid w:val="000B65FA"/>
    <w:rsid w:val="000B6DBB"/>
    <w:rsid w:val="000C19EB"/>
    <w:rsid w:val="000C33F7"/>
    <w:rsid w:val="000C5075"/>
    <w:rsid w:val="000D087C"/>
    <w:rsid w:val="000D33CC"/>
    <w:rsid w:val="000D4EEB"/>
    <w:rsid w:val="000D7D47"/>
    <w:rsid w:val="000E0746"/>
    <w:rsid w:val="000E21E8"/>
    <w:rsid w:val="000E54BE"/>
    <w:rsid w:val="000E5A58"/>
    <w:rsid w:val="000E6282"/>
    <w:rsid w:val="000F2270"/>
    <w:rsid w:val="000F48B8"/>
    <w:rsid w:val="001002AB"/>
    <w:rsid w:val="00100A0F"/>
    <w:rsid w:val="00100C1E"/>
    <w:rsid w:val="001052D6"/>
    <w:rsid w:val="00105D7E"/>
    <w:rsid w:val="00106440"/>
    <w:rsid w:val="00106B26"/>
    <w:rsid w:val="0011270D"/>
    <w:rsid w:val="00112729"/>
    <w:rsid w:val="001131F7"/>
    <w:rsid w:val="00114D77"/>
    <w:rsid w:val="00116915"/>
    <w:rsid w:val="00120220"/>
    <w:rsid w:val="001202E9"/>
    <w:rsid w:val="0012190F"/>
    <w:rsid w:val="001238D6"/>
    <w:rsid w:val="0012553E"/>
    <w:rsid w:val="001256C7"/>
    <w:rsid w:val="001308ED"/>
    <w:rsid w:val="00130D3E"/>
    <w:rsid w:val="00132642"/>
    <w:rsid w:val="0013520B"/>
    <w:rsid w:val="00140D84"/>
    <w:rsid w:val="001419BC"/>
    <w:rsid w:val="00142460"/>
    <w:rsid w:val="00146633"/>
    <w:rsid w:val="00147BD8"/>
    <w:rsid w:val="00150533"/>
    <w:rsid w:val="00151D38"/>
    <w:rsid w:val="001554DD"/>
    <w:rsid w:val="001558A7"/>
    <w:rsid w:val="00155F93"/>
    <w:rsid w:val="00156A15"/>
    <w:rsid w:val="0016458B"/>
    <w:rsid w:val="001657F0"/>
    <w:rsid w:val="00166B19"/>
    <w:rsid w:val="001706AF"/>
    <w:rsid w:val="001720BA"/>
    <w:rsid w:val="00175A31"/>
    <w:rsid w:val="001765DF"/>
    <w:rsid w:val="00176D66"/>
    <w:rsid w:val="001778C4"/>
    <w:rsid w:val="00177A3F"/>
    <w:rsid w:val="001852C3"/>
    <w:rsid w:val="00185514"/>
    <w:rsid w:val="00185608"/>
    <w:rsid w:val="001868FD"/>
    <w:rsid w:val="0018691C"/>
    <w:rsid w:val="00190B55"/>
    <w:rsid w:val="00190CC4"/>
    <w:rsid w:val="00191BD1"/>
    <w:rsid w:val="0019233C"/>
    <w:rsid w:val="00195DF1"/>
    <w:rsid w:val="0019637C"/>
    <w:rsid w:val="00196811"/>
    <w:rsid w:val="00196864"/>
    <w:rsid w:val="001A2A6C"/>
    <w:rsid w:val="001A337B"/>
    <w:rsid w:val="001A3A44"/>
    <w:rsid w:val="001A41E9"/>
    <w:rsid w:val="001A4636"/>
    <w:rsid w:val="001A6B64"/>
    <w:rsid w:val="001A6B92"/>
    <w:rsid w:val="001B075B"/>
    <w:rsid w:val="001B2FE3"/>
    <w:rsid w:val="001B3D19"/>
    <w:rsid w:val="001B3FA5"/>
    <w:rsid w:val="001B4776"/>
    <w:rsid w:val="001B53B8"/>
    <w:rsid w:val="001B61F3"/>
    <w:rsid w:val="001C320D"/>
    <w:rsid w:val="001C3AA9"/>
    <w:rsid w:val="001C463E"/>
    <w:rsid w:val="001C70DF"/>
    <w:rsid w:val="001D080E"/>
    <w:rsid w:val="001D47C1"/>
    <w:rsid w:val="001D78C7"/>
    <w:rsid w:val="001E2ADD"/>
    <w:rsid w:val="001E4511"/>
    <w:rsid w:val="001E6DF8"/>
    <w:rsid w:val="001E77DA"/>
    <w:rsid w:val="001F0F24"/>
    <w:rsid w:val="001F3106"/>
    <w:rsid w:val="001F35E0"/>
    <w:rsid w:val="001F64B0"/>
    <w:rsid w:val="001F68E6"/>
    <w:rsid w:val="001F6B87"/>
    <w:rsid w:val="00200E97"/>
    <w:rsid w:val="00202C74"/>
    <w:rsid w:val="00203319"/>
    <w:rsid w:val="002054C5"/>
    <w:rsid w:val="002067C2"/>
    <w:rsid w:val="0021029A"/>
    <w:rsid w:val="00212C74"/>
    <w:rsid w:val="002146B3"/>
    <w:rsid w:val="00214C92"/>
    <w:rsid w:val="0021515D"/>
    <w:rsid w:val="002167B4"/>
    <w:rsid w:val="00216BC5"/>
    <w:rsid w:val="00217A27"/>
    <w:rsid w:val="00220458"/>
    <w:rsid w:val="002227EC"/>
    <w:rsid w:val="00233C95"/>
    <w:rsid w:val="00234187"/>
    <w:rsid w:val="00234B12"/>
    <w:rsid w:val="0023733B"/>
    <w:rsid w:val="0023751B"/>
    <w:rsid w:val="0023798D"/>
    <w:rsid w:val="0024120B"/>
    <w:rsid w:val="002423FF"/>
    <w:rsid w:val="00242B7D"/>
    <w:rsid w:val="00242F8F"/>
    <w:rsid w:val="00243F24"/>
    <w:rsid w:val="00244AE4"/>
    <w:rsid w:val="0024540F"/>
    <w:rsid w:val="00245FFE"/>
    <w:rsid w:val="002479F4"/>
    <w:rsid w:val="00250956"/>
    <w:rsid w:val="002519AC"/>
    <w:rsid w:val="002531C8"/>
    <w:rsid w:val="00257065"/>
    <w:rsid w:val="0025734F"/>
    <w:rsid w:val="00261B4B"/>
    <w:rsid w:val="00261E38"/>
    <w:rsid w:val="00263168"/>
    <w:rsid w:val="00263879"/>
    <w:rsid w:val="002638D0"/>
    <w:rsid w:val="00265470"/>
    <w:rsid w:val="00265675"/>
    <w:rsid w:val="002744CC"/>
    <w:rsid w:val="00275713"/>
    <w:rsid w:val="002772E5"/>
    <w:rsid w:val="002772EE"/>
    <w:rsid w:val="002815DA"/>
    <w:rsid w:val="00281BB0"/>
    <w:rsid w:val="002849A6"/>
    <w:rsid w:val="00286011"/>
    <w:rsid w:val="002901A3"/>
    <w:rsid w:val="00291914"/>
    <w:rsid w:val="00292AAE"/>
    <w:rsid w:val="002939A4"/>
    <w:rsid w:val="00293EEB"/>
    <w:rsid w:val="00295E16"/>
    <w:rsid w:val="0029731B"/>
    <w:rsid w:val="00297E8B"/>
    <w:rsid w:val="002A079F"/>
    <w:rsid w:val="002A121C"/>
    <w:rsid w:val="002A12BC"/>
    <w:rsid w:val="002A13F6"/>
    <w:rsid w:val="002A49E2"/>
    <w:rsid w:val="002A7797"/>
    <w:rsid w:val="002B1CD8"/>
    <w:rsid w:val="002B557A"/>
    <w:rsid w:val="002B5B7E"/>
    <w:rsid w:val="002B6DE2"/>
    <w:rsid w:val="002C1831"/>
    <w:rsid w:val="002C2602"/>
    <w:rsid w:val="002C75A6"/>
    <w:rsid w:val="002C7727"/>
    <w:rsid w:val="002D0A01"/>
    <w:rsid w:val="002D0ECD"/>
    <w:rsid w:val="002D2257"/>
    <w:rsid w:val="002D597A"/>
    <w:rsid w:val="002D665A"/>
    <w:rsid w:val="002D68DD"/>
    <w:rsid w:val="002E0716"/>
    <w:rsid w:val="002E0DA6"/>
    <w:rsid w:val="002F56C5"/>
    <w:rsid w:val="00300532"/>
    <w:rsid w:val="00300A51"/>
    <w:rsid w:val="00302262"/>
    <w:rsid w:val="0030227F"/>
    <w:rsid w:val="003046CF"/>
    <w:rsid w:val="00305EC8"/>
    <w:rsid w:val="00307031"/>
    <w:rsid w:val="00310DB1"/>
    <w:rsid w:val="00311682"/>
    <w:rsid w:val="00312527"/>
    <w:rsid w:val="00312A45"/>
    <w:rsid w:val="00313709"/>
    <w:rsid w:val="003157D7"/>
    <w:rsid w:val="00316C81"/>
    <w:rsid w:val="00317508"/>
    <w:rsid w:val="00317515"/>
    <w:rsid w:val="003236A7"/>
    <w:rsid w:val="00323944"/>
    <w:rsid w:val="00323A2E"/>
    <w:rsid w:val="00323B93"/>
    <w:rsid w:val="00324F45"/>
    <w:rsid w:val="00325981"/>
    <w:rsid w:val="003339E9"/>
    <w:rsid w:val="00335376"/>
    <w:rsid w:val="00337054"/>
    <w:rsid w:val="0033712B"/>
    <w:rsid w:val="00337D5C"/>
    <w:rsid w:val="003432DC"/>
    <w:rsid w:val="003442D2"/>
    <w:rsid w:val="00344E1B"/>
    <w:rsid w:val="00347628"/>
    <w:rsid w:val="00351FBA"/>
    <w:rsid w:val="0035584D"/>
    <w:rsid w:val="00356C3E"/>
    <w:rsid w:val="00363131"/>
    <w:rsid w:val="00366869"/>
    <w:rsid w:val="00374DDA"/>
    <w:rsid w:val="00374E23"/>
    <w:rsid w:val="0037563C"/>
    <w:rsid w:val="00375685"/>
    <w:rsid w:val="00375C89"/>
    <w:rsid w:val="00376CCF"/>
    <w:rsid w:val="00377274"/>
    <w:rsid w:val="003804E5"/>
    <w:rsid w:val="00381442"/>
    <w:rsid w:val="00381C7A"/>
    <w:rsid w:val="003849FD"/>
    <w:rsid w:val="00384DDC"/>
    <w:rsid w:val="00386369"/>
    <w:rsid w:val="003939F5"/>
    <w:rsid w:val="00397606"/>
    <w:rsid w:val="003A2300"/>
    <w:rsid w:val="003A2794"/>
    <w:rsid w:val="003A42E5"/>
    <w:rsid w:val="003A4D04"/>
    <w:rsid w:val="003A623E"/>
    <w:rsid w:val="003A6B2C"/>
    <w:rsid w:val="003B2A00"/>
    <w:rsid w:val="003B3C06"/>
    <w:rsid w:val="003B5135"/>
    <w:rsid w:val="003B7302"/>
    <w:rsid w:val="003B7559"/>
    <w:rsid w:val="003C0296"/>
    <w:rsid w:val="003C1496"/>
    <w:rsid w:val="003C4631"/>
    <w:rsid w:val="003C5FCA"/>
    <w:rsid w:val="003C612C"/>
    <w:rsid w:val="003C6267"/>
    <w:rsid w:val="003D253A"/>
    <w:rsid w:val="003D2A83"/>
    <w:rsid w:val="003D4587"/>
    <w:rsid w:val="003D4C0D"/>
    <w:rsid w:val="003E16F6"/>
    <w:rsid w:val="003E4405"/>
    <w:rsid w:val="003E4B15"/>
    <w:rsid w:val="003E4E78"/>
    <w:rsid w:val="003E6D59"/>
    <w:rsid w:val="003E7D59"/>
    <w:rsid w:val="003F29E2"/>
    <w:rsid w:val="003F4BBA"/>
    <w:rsid w:val="00400806"/>
    <w:rsid w:val="00403ADA"/>
    <w:rsid w:val="004118CB"/>
    <w:rsid w:val="00413558"/>
    <w:rsid w:val="00414B80"/>
    <w:rsid w:val="00421B3A"/>
    <w:rsid w:val="004239CC"/>
    <w:rsid w:val="00426C8A"/>
    <w:rsid w:val="00427628"/>
    <w:rsid w:val="00430A7A"/>
    <w:rsid w:val="004328B2"/>
    <w:rsid w:val="00434917"/>
    <w:rsid w:val="00434EAC"/>
    <w:rsid w:val="004369BC"/>
    <w:rsid w:val="00441B75"/>
    <w:rsid w:val="00446038"/>
    <w:rsid w:val="00446DDF"/>
    <w:rsid w:val="004475C6"/>
    <w:rsid w:val="004501F0"/>
    <w:rsid w:val="00453E19"/>
    <w:rsid w:val="00454A12"/>
    <w:rsid w:val="004556FD"/>
    <w:rsid w:val="004562F3"/>
    <w:rsid w:val="00456DF4"/>
    <w:rsid w:val="00460AEA"/>
    <w:rsid w:val="00461703"/>
    <w:rsid w:val="004656DF"/>
    <w:rsid w:val="00470089"/>
    <w:rsid w:val="00470BB4"/>
    <w:rsid w:val="00481048"/>
    <w:rsid w:val="00481B81"/>
    <w:rsid w:val="0048461A"/>
    <w:rsid w:val="00487738"/>
    <w:rsid w:val="00490084"/>
    <w:rsid w:val="004910E5"/>
    <w:rsid w:val="004931F4"/>
    <w:rsid w:val="004943BB"/>
    <w:rsid w:val="004A5824"/>
    <w:rsid w:val="004A6548"/>
    <w:rsid w:val="004A6E4A"/>
    <w:rsid w:val="004B1EAB"/>
    <w:rsid w:val="004B3CBF"/>
    <w:rsid w:val="004B57CC"/>
    <w:rsid w:val="004B6149"/>
    <w:rsid w:val="004C0067"/>
    <w:rsid w:val="004C2DB6"/>
    <w:rsid w:val="004C3336"/>
    <w:rsid w:val="004C3ABB"/>
    <w:rsid w:val="004C5484"/>
    <w:rsid w:val="004C573E"/>
    <w:rsid w:val="004D1EDB"/>
    <w:rsid w:val="004D210E"/>
    <w:rsid w:val="004D3704"/>
    <w:rsid w:val="004D59E6"/>
    <w:rsid w:val="004E0401"/>
    <w:rsid w:val="004F1038"/>
    <w:rsid w:val="004F521F"/>
    <w:rsid w:val="004F7E8F"/>
    <w:rsid w:val="004F7FE0"/>
    <w:rsid w:val="00503AAD"/>
    <w:rsid w:val="00507A41"/>
    <w:rsid w:val="00507CCA"/>
    <w:rsid w:val="00507E7A"/>
    <w:rsid w:val="00510C00"/>
    <w:rsid w:val="005117E8"/>
    <w:rsid w:val="0051487B"/>
    <w:rsid w:val="00521FBA"/>
    <w:rsid w:val="005228B0"/>
    <w:rsid w:val="00523647"/>
    <w:rsid w:val="00524803"/>
    <w:rsid w:val="00524828"/>
    <w:rsid w:val="0052506F"/>
    <w:rsid w:val="005258C0"/>
    <w:rsid w:val="0052721F"/>
    <w:rsid w:val="005272F1"/>
    <w:rsid w:val="0052793B"/>
    <w:rsid w:val="00530C0C"/>
    <w:rsid w:val="00531773"/>
    <w:rsid w:val="00534298"/>
    <w:rsid w:val="005373A2"/>
    <w:rsid w:val="00541921"/>
    <w:rsid w:val="00541DE6"/>
    <w:rsid w:val="00542147"/>
    <w:rsid w:val="00542651"/>
    <w:rsid w:val="005442CF"/>
    <w:rsid w:val="005455DE"/>
    <w:rsid w:val="00545C40"/>
    <w:rsid w:val="005465E8"/>
    <w:rsid w:val="0055010F"/>
    <w:rsid w:val="00551CAA"/>
    <w:rsid w:val="00553AB5"/>
    <w:rsid w:val="005558C2"/>
    <w:rsid w:val="00557665"/>
    <w:rsid w:val="00562C4E"/>
    <w:rsid w:val="00563930"/>
    <w:rsid w:val="00565AE4"/>
    <w:rsid w:val="00566078"/>
    <w:rsid w:val="00566117"/>
    <w:rsid w:val="005667AA"/>
    <w:rsid w:val="00570748"/>
    <w:rsid w:val="00570E23"/>
    <w:rsid w:val="005735AB"/>
    <w:rsid w:val="00574DB8"/>
    <w:rsid w:val="0058187D"/>
    <w:rsid w:val="00581FED"/>
    <w:rsid w:val="00584E7B"/>
    <w:rsid w:val="0058642D"/>
    <w:rsid w:val="00586906"/>
    <w:rsid w:val="0059513D"/>
    <w:rsid w:val="00595AB2"/>
    <w:rsid w:val="005B12B5"/>
    <w:rsid w:val="005B2490"/>
    <w:rsid w:val="005B2599"/>
    <w:rsid w:val="005B4728"/>
    <w:rsid w:val="005B54AD"/>
    <w:rsid w:val="005B7830"/>
    <w:rsid w:val="005C0C6C"/>
    <w:rsid w:val="005C0F74"/>
    <w:rsid w:val="005C1781"/>
    <w:rsid w:val="005D01F7"/>
    <w:rsid w:val="005D0615"/>
    <w:rsid w:val="005D0955"/>
    <w:rsid w:val="005D1E40"/>
    <w:rsid w:val="005D67E9"/>
    <w:rsid w:val="005D70F3"/>
    <w:rsid w:val="005E05CC"/>
    <w:rsid w:val="005E15AD"/>
    <w:rsid w:val="005E200F"/>
    <w:rsid w:val="005E627D"/>
    <w:rsid w:val="005E7C66"/>
    <w:rsid w:val="005F1543"/>
    <w:rsid w:val="005F4254"/>
    <w:rsid w:val="005F4F47"/>
    <w:rsid w:val="005F52FC"/>
    <w:rsid w:val="005F623A"/>
    <w:rsid w:val="006001B1"/>
    <w:rsid w:val="00602AD2"/>
    <w:rsid w:val="006033C2"/>
    <w:rsid w:val="00603980"/>
    <w:rsid w:val="00604678"/>
    <w:rsid w:val="00605B52"/>
    <w:rsid w:val="0060607D"/>
    <w:rsid w:val="00607EB6"/>
    <w:rsid w:val="00613790"/>
    <w:rsid w:val="00614B7F"/>
    <w:rsid w:val="00614C1C"/>
    <w:rsid w:val="006162B7"/>
    <w:rsid w:val="00616CD6"/>
    <w:rsid w:val="00620740"/>
    <w:rsid w:val="00621A84"/>
    <w:rsid w:val="00621E68"/>
    <w:rsid w:val="00622183"/>
    <w:rsid w:val="0062444C"/>
    <w:rsid w:val="00625D00"/>
    <w:rsid w:val="0063039F"/>
    <w:rsid w:val="0063175C"/>
    <w:rsid w:val="00631E42"/>
    <w:rsid w:val="006375E6"/>
    <w:rsid w:val="00640918"/>
    <w:rsid w:val="00640FB7"/>
    <w:rsid w:val="00644849"/>
    <w:rsid w:val="00645B74"/>
    <w:rsid w:val="0065035A"/>
    <w:rsid w:val="0065058B"/>
    <w:rsid w:val="00651A4E"/>
    <w:rsid w:val="00656BBE"/>
    <w:rsid w:val="00657174"/>
    <w:rsid w:val="006604D1"/>
    <w:rsid w:val="0066233C"/>
    <w:rsid w:val="00662E61"/>
    <w:rsid w:val="00666893"/>
    <w:rsid w:val="00666F3D"/>
    <w:rsid w:val="00670E97"/>
    <w:rsid w:val="00673A7D"/>
    <w:rsid w:val="00673EE2"/>
    <w:rsid w:val="00674341"/>
    <w:rsid w:val="00674E7B"/>
    <w:rsid w:val="00676833"/>
    <w:rsid w:val="00676857"/>
    <w:rsid w:val="00681640"/>
    <w:rsid w:val="00682D7F"/>
    <w:rsid w:val="00683198"/>
    <w:rsid w:val="006847A6"/>
    <w:rsid w:val="00685934"/>
    <w:rsid w:val="00687475"/>
    <w:rsid w:val="00695151"/>
    <w:rsid w:val="006A2A20"/>
    <w:rsid w:val="006A3B79"/>
    <w:rsid w:val="006A4477"/>
    <w:rsid w:val="006A5164"/>
    <w:rsid w:val="006A58AE"/>
    <w:rsid w:val="006B052A"/>
    <w:rsid w:val="006B1EBC"/>
    <w:rsid w:val="006B2794"/>
    <w:rsid w:val="006B2A7B"/>
    <w:rsid w:val="006B4175"/>
    <w:rsid w:val="006B77B0"/>
    <w:rsid w:val="006C15DD"/>
    <w:rsid w:val="006C545A"/>
    <w:rsid w:val="006D1C45"/>
    <w:rsid w:val="006D2D99"/>
    <w:rsid w:val="006D4BFE"/>
    <w:rsid w:val="006D547F"/>
    <w:rsid w:val="006D54F7"/>
    <w:rsid w:val="006D70BC"/>
    <w:rsid w:val="006D711F"/>
    <w:rsid w:val="006E04EF"/>
    <w:rsid w:val="006E0E34"/>
    <w:rsid w:val="006E3385"/>
    <w:rsid w:val="006E527F"/>
    <w:rsid w:val="006E7633"/>
    <w:rsid w:val="006F52B4"/>
    <w:rsid w:val="006F5D01"/>
    <w:rsid w:val="006F6976"/>
    <w:rsid w:val="007017E1"/>
    <w:rsid w:val="00705F7A"/>
    <w:rsid w:val="00706F19"/>
    <w:rsid w:val="00707326"/>
    <w:rsid w:val="007077DA"/>
    <w:rsid w:val="00707DD4"/>
    <w:rsid w:val="00711BBB"/>
    <w:rsid w:val="0071414F"/>
    <w:rsid w:val="0071583C"/>
    <w:rsid w:val="00717919"/>
    <w:rsid w:val="00720587"/>
    <w:rsid w:val="0072182E"/>
    <w:rsid w:val="0072453D"/>
    <w:rsid w:val="007252C7"/>
    <w:rsid w:val="00725F92"/>
    <w:rsid w:val="00732DF1"/>
    <w:rsid w:val="00732F1B"/>
    <w:rsid w:val="0073756A"/>
    <w:rsid w:val="00740BC5"/>
    <w:rsid w:val="007415C8"/>
    <w:rsid w:val="0074275D"/>
    <w:rsid w:val="00744032"/>
    <w:rsid w:val="007449F6"/>
    <w:rsid w:val="0074514F"/>
    <w:rsid w:val="0074568A"/>
    <w:rsid w:val="00746549"/>
    <w:rsid w:val="00746C9F"/>
    <w:rsid w:val="007600F6"/>
    <w:rsid w:val="0076010F"/>
    <w:rsid w:val="007614BC"/>
    <w:rsid w:val="00762521"/>
    <w:rsid w:val="007627A0"/>
    <w:rsid w:val="00767584"/>
    <w:rsid w:val="007760CC"/>
    <w:rsid w:val="0077660D"/>
    <w:rsid w:val="00780A6C"/>
    <w:rsid w:val="007833A0"/>
    <w:rsid w:val="00783F1E"/>
    <w:rsid w:val="007865B0"/>
    <w:rsid w:val="0078705E"/>
    <w:rsid w:val="007870D5"/>
    <w:rsid w:val="0078747B"/>
    <w:rsid w:val="007874FC"/>
    <w:rsid w:val="0079051A"/>
    <w:rsid w:val="00793CFF"/>
    <w:rsid w:val="00795F7A"/>
    <w:rsid w:val="007A0FAB"/>
    <w:rsid w:val="007A341E"/>
    <w:rsid w:val="007A48BD"/>
    <w:rsid w:val="007A51E0"/>
    <w:rsid w:val="007A530F"/>
    <w:rsid w:val="007A6E4C"/>
    <w:rsid w:val="007B01FD"/>
    <w:rsid w:val="007B1A0E"/>
    <w:rsid w:val="007B26A2"/>
    <w:rsid w:val="007B31E9"/>
    <w:rsid w:val="007B33B7"/>
    <w:rsid w:val="007B3475"/>
    <w:rsid w:val="007B6C91"/>
    <w:rsid w:val="007C23A9"/>
    <w:rsid w:val="007C2871"/>
    <w:rsid w:val="007C5FE4"/>
    <w:rsid w:val="007C6042"/>
    <w:rsid w:val="007D0093"/>
    <w:rsid w:val="007D1D05"/>
    <w:rsid w:val="007D585E"/>
    <w:rsid w:val="007E0DA6"/>
    <w:rsid w:val="007E2745"/>
    <w:rsid w:val="007E527F"/>
    <w:rsid w:val="007E605B"/>
    <w:rsid w:val="007E68FD"/>
    <w:rsid w:val="007F1081"/>
    <w:rsid w:val="007F2CFE"/>
    <w:rsid w:val="007F5AEC"/>
    <w:rsid w:val="007F75AC"/>
    <w:rsid w:val="00800C2A"/>
    <w:rsid w:val="00801517"/>
    <w:rsid w:val="008019DF"/>
    <w:rsid w:val="00802190"/>
    <w:rsid w:val="008063FD"/>
    <w:rsid w:val="008065F1"/>
    <w:rsid w:val="00806914"/>
    <w:rsid w:val="00806CD6"/>
    <w:rsid w:val="00807088"/>
    <w:rsid w:val="008104EE"/>
    <w:rsid w:val="00813812"/>
    <w:rsid w:val="00817434"/>
    <w:rsid w:val="00817F52"/>
    <w:rsid w:val="00823226"/>
    <w:rsid w:val="00824115"/>
    <w:rsid w:val="008259FA"/>
    <w:rsid w:val="00826A73"/>
    <w:rsid w:val="00826B93"/>
    <w:rsid w:val="008339E0"/>
    <w:rsid w:val="00840255"/>
    <w:rsid w:val="008418C0"/>
    <w:rsid w:val="00845F79"/>
    <w:rsid w:val="00846CFE"/>
    <w:rsid w:val="008471DA"/>
    <w:rsid w:val="008474A7"/>
    <w:rsid w:val="00847CA0"/>
    <w:rsid w:val="00847F62"/>
    <w:rsid w:val="00850A25"/>
    <w:rsid w:val="0085257C"/>
    <w:rsid w:val="0085510A"/>
    <w:rsid w:val="00855482"/>
    <w:rsid w:val="00855F3E"/>
    <w:rsid w:val="00857B88"/>
    <w:rsid w:val="00857EC7"/>
    <w:rsid w:val="00860751"/>
    <w:rsid w:val="008644F7"/>
    <w:rsid w:val="00866C12"/>
    <w:rsid w:val="00867211"/>
    <w:rsid w:val="00870FC8"/>
    <w:rsid w:val="00874F4E"/>
    <w:rsid w:val="00875FB5"/>
    <w:rsid w:val="00877757"/>
    <w:rsid w:val="00877910"/>
    <w:rsid w:val="00881260"/>
    <w:rsid w:val="00883AF9"/>
    <w:rsid w:val="00887803"/>
    <w:rsid w:val="00887991"/>
    <w:rsid w:val="008927A8"/>
    <w:rsid w:val="008971A4"/>
    <w:rsid w:val="008971B9"/>
    <w:rsid w:val="008A2C46"/>
    <w:rsid w:val="008A62AD"/>
    <w:rsid w:val="008A6C80"/>
    <w:rsid w:val="008A73A8"/>
    <w:rsid w:val="008A7574"/>
    <w:rsid w:val="008B2890"/>
    <w:rsid w:val="008B2D49"/>
    <w:rsid w:val="008B3B96"/>
    <w:rsid w:val="008B3BB7"/>
    <w:rsid w:val="008B48CF"/>
    <w:rsid w:val="008B52F7"/>
    <w:rsid w:val="008B710E"/>
    <w:rsid w:val="008B71DB"/>
    <w:rsid w:val="008C1971"/>
    <w:rsid w:val="008C1AF7"/>
    <w:rsid w:val="008C3113"/>
    <w:rsid w:val="008C3B6D"/>
    <w:rsid w:val="008C4206"/>
    <w:rsid w:val="008C589B"/>
    <w:rsid w:val="008D15E0"/>
    <w:rsid w:val="008D4426"/>
    <w:rsid w:val="008D4856"/>
    <w:rsid w:val="008D5794"/>
    <w:rsid w:val="008E079A"/>
    <w:rsid w:val="008E4BE3"/>
    <w:rsid w:val="008E4F6A"/>
    <w:rsid w:val="008E6CF7"/>
    <w:rsid w:val="008F105F"/>
    <w:rsid w:val="008F15B3"/>
    <w:rsid w:val="008F3B54"/>
    <w:rsid w:val="008F433E"/>
    <w:rsid w:val="008F4786"/>
    <w:rsid w:val="008F53C1"/>
    <w:rsid w:val="008F5FBF"/>
    <w:rsid w:val="008F6524"/>
    <w:rsid w:val="008F6BDB"/>
    <w:rsid w:val="00900419"/>
    <w:rsid w:val="009007EF"/>
    <w:rsid w:val="009019CC"/>
    <w:rsid w:val="00904AD4"/>
    <w:rsid w:val="00905C30"/>
    <w:rsid w:val="00905CDE"/>
    <w:rsid w:val="00906406"/>
    <w:rsid w:val="0090765F"/>
    <w:rsid w:val="009114C7"/>
    <w:rsid w:val="00912967"/>
    <w:rsid w:val="00914B40"/>
    <w:rsid w:val="00915CA7"/>
    <w:rsid w:val="009175D2"/>
    <w:rsid w:val="00917C10"/>
    <w:rsid w:val="009221EE"/>
    <w:rsid w:val="009225E7"/>
    <w:rsid w:val="00922D77"/>
    <w:rsid w:val="009242AD"/>
    <w:rsid w:val="00924D31"/>
    <w:rsid w:val="0092570F"/>
    <w:rsid w:val="009261FB"/>
    <w:rsid w:val="00932ABD"/>
    <w:rsid w:val="00936BA1"/>
    <w:rsid w:val="00943A39"/>
    <w:rsid w:val="00950D92"/>
    <w:rsid w:val="0095107C"/>
    <w:rsid w:val="009521E3"/>
    <w:rsid w:val="00961FD8"/>
    <w:rsid w:val="00963A79"/>
    <w:rsid w:val="00965121"/>
    <w:rsid w:val="00966A36"/>
    <w:rsid w:val="009700B6"/>
    <w:rsid w:val="00970112"/>
    <w:rsid w:val="009712F3"/>
    <w:rsid w:val="009713C7"/>
    <w:rsid w:val="0097142E"/>
    <w:rsid w:val="009718CE"/>
    <w:rsid w:val="00972069"/>
    <w:rsid w:val="00974051"/>
    <w:rsid w:val="00977F88"/>
    <w:rsid w:val="009816C6"/>
    <w:rsid w:val="00981757"/>
    <w:rsid w:val="00982247"/>
    <w:rsid w:val="00982B07"/>
    <w:rsid w:val="00991372"/>
    <w:rsid w:val="0099234D"/>
    <w:rsid w:val="0099254C"/>
    <w:rsid w:val="00993E4D"/>
    <w:rsid w:val="00997706"/>
    <w:rsid w:val="009A00B7"/>
    <w:rsid w:val="009A11D6"/>
    <w:rsid w:val="009A5CDF"/>
    <w:rsid w:val="009A671D"/>
    <w:rsid w:val="009B0418"/>
    <w:rsid w:val="009B3B1E"/>
    <w:rsid w:val="009B5C33"/>
    <w:rsid w:val="009C303D"/>
    <w:rsid w:val="009C4F5E"/>
    <w:rsid w:val="009C5F95"/>
    <w:rsid w:val="009C6666"/>
    <w:rsid w:val="009D3DCA"/>
    <w:rsid w:val="009D4633"/>
    <w:rsid w:val="009D75D3"/>
    <w:rsid w:val="009E0631"/>
    <w:rsid w:val="009E092E"/>
    <w:rsid w:val="009E4212"/>
    <w:rsid w:val="009E48AF"/>
    <w:rsid w:val="009E4C63"/>
    <w:rsid w:val="009E535E"/>
    <w:rsid w:val="009E7D72"/>
    <w:rsid w:val="009F409E"/>
    <w:rsid w:val="009F53A1"/>
    <w:rsid w:val="009F5DD6"/>
    <w:rsid w:val="009F6BB4"/>
    <w:rsid w:val="009F7511"/>
    <w:rsid w:val="00A003C5"/>
    <w:rsid w:val="00A00D8D"/>
    <w:rsid w:val="00A022AF"/>
    <w:rsid w:val="00A04BA4"/>
    <w:rsid w:val="00A04CD0"/>
    <w:rsid w:val="00A05F2A"/>
    <w:rsid w:val="00A065FB"/>
    <w:rsid w:val="00A06D77"/>
    <w:rsid w:val="00A07CD9"/>
    <w:rsid w:val="00A10269"/>
    <w:rsid w:val="00A111A5"/>
    <w:rsid w:val="00A12BA9"/>
    <w:rsid w:val="00A12ED5"/>
    <w:rsid w:val="00A20FBC"/>
    <w:rsid w:val="00A230AF"/>
    <w:rsid w:val="00A23129"/>
    <w:rsid w:val="00A23643"/>
    <w:rsid w:val="00A311A3"/>
    <w:rsid w:val="00A33CE0"/>
    <w:rsid w:val="00A3431A"/>
    <w:rsid w:val="00A407C1"/>
    <w:rsid w:val="00A40F90"/>
    <w:rsid w:val="00A42233"/>
    <w:rsid w:val="00A42744"/>
    <w:rsid w:val="00A43813"/>
    <w:rsid w:val="00A4448B"/>
    <w:rsid w:val="00A5070B"/>
    <w:rsid w:val="00A5074D"/>
    <w:rsid w:val="00A545CD"/>
    <w:rsid w:val="00A55083"/>
    <w:rsid w:val="00A61277"/>
    <w:rsid w:val="00A61E34"/>
    <w:rsid w:val="00A62E3A"/>
    <w:rsid w:val="00A6520F"/>
    <w:rsid w:val="00A71393"/>
    <w:rsid w:val="00A71FF0"/>
    <w:rsid w:val="00A72FA3"/>
    <w:rsid w:val="00A768F5"/>
    <w:rsid w:val="00A80ABD"/>
    <w:rsid w:val="00A83F86"/>
    <w:rsid w:val="00A8407A"/>
    <w:rsid w:val="00A849A4"/>
    <w:rsid w:val="00A84AAC"/>
    <w:rsid w:val="00A85D8A"/>
    <w:rsid w:val="00A86CAE"/>
    <w:rsid w:val="00A91C4F"/>
    <w:rsid w:val="00A9382D"/>
    <w:rsid w:val="00A9433E"/>
    <w:rsid w:val="00A965EA"/>
    <w:rsid w:val="00A96F5D"/>
    <w:rsid w:val="00AA10DC"/>
    <w:rsid w:val="00AA247F"/>
    <w:rsid w:val="00AA2747"/>
    <w:rsid w:val="00AB5A97"/>
    <w:rsid w:val="00AB62EF"/>
    <w:rsid w:val="00AC060B"/>
    <w:rsid w:val="00AD0C16"/>
    <w:rsid w:val="00AD1540"/>
    <w:rsid w:val="00AD4443"/>
    <w:rsid w:val="00AD45D2"/>
    <w:rsid w:val="00AD4E76"/>
    <w:rsid w:val="00AD7F25"/>
    <w:rsid w:val="00AE320A"/>
    <w:rsid w:val="00AE53E2"/>
    <w:rsid w:val="00AE5A57"/>
    <w:rsid w:val="00AF21DE"/>
    <w:rsid w:val="00AF4035"/>
    <w:rsid w:val="00B008CC"/>
    <w:rsid w:val="00B042F3"/>
    <w:rsid w:val="00B06A55"/>
    <w:rsid w:val="00B07316"/>
    <w:rsid w:val="00B125E0"/>
    <w:rsid w:val="00B12FD6"/>
    <w:rsid w:val="00B14B66"/>
    <w:rsid w:val="00B15AF1"/>
    <w:rsid w:val="00B170E8"/>
    <w:rsid w:val="00B17166"/>
    <w:rsid w:val="00B2287A"/>
    <w:rsid w:val="00B258D3"/>
    <w:rsid w:val="00B26B13"/>
    <w:rsid w:val="00B308F0"/>
    <w:rsid w:val="00B31D41"/>
    <w:rsid w:val="00B321E4"/>
    <w:rsid w:val="00B334F0"/>
    <w:rsid w:val="00B3405D"/>
    <w:rsid w:val="00B34243"/>
    <w:rsid w:val="00B40091"/>
    <w:rsid w:val="00B43903"/>
    <w:rsid w:val="00B4456F"/>
    <w:rsid w:val="00B45899"/>
    <w:rsid w:val="00B45B16"/>
    <w:rsid w:val="00B47EDD"/>
    <w:rsid w:val="00B502CC"/>
    <w:rsid w:val="00B51F2F"/>
    <w:rsid w:val="00B52C04"/>
    <w:rsid w:val="00B54E57"/>
    <w:rsid w:val="00B5578D"/>
    <w:rsid w:val="00B627EE"/>
    <w:rsid w:val="00B63B60"/>
    <w:rsid w:val="00B64E0A"/>
    <w:rsid w:val="00B703C3"/>
    <w:rsid w:val="00B72AC7"/>
    <w:rsid w:val="00B73CB5"/>
    <w:rsid w:val="00B8480B"/>
    <w:rsid w:val="00B850A8"/>
    <w:rsid w:val="00B871C4"/>
    <w:rsid w:val="00B91207"/>
    <w:rsid w:val="00B92748"/>
    <w:rsid w:val="00B94F09"/>
    <w:rsid w:val="00BA11AA"/>
    <w:rsid w:val="00BA4489"/>
    <w:rsid w:val="00BA5A77"/>
    <w:rsid w:val="00BA778B"/>
    <w:rsid w:val="00BA7FAD"/>
    <w:rsid w:val="00BB2931"/>
    <w:rsid w:val="00BB3361"/>
    <w:rsid w:val="00BB7796"/>
    <w:rsid w:val="00BC0096"/>
    <w:rsid w:val="00BC0732"/>
    <w:rsid w:val="00BC27FD"/>
    <w:rsid w:val="00BC3DE7"/>
    <w:rsid w:val="00BC426C"/>
    <w:rsid w:val="00BC601C"/>
    <w:rsid w:val="00BD0026"/>
    <w:rsid w:val="00BD1577"/>
    <w:rsid w:val="00BD4725"/>
    <w:rsid w:val="00BD55A5"/>
    <w:rsid w:val="00BE2E34"/>
    <w:rsid w:val="00BE4D92"/>
    <w:rsid w:val="00BE7C79"/>
    <w:rsid w:val="00BF07EE"/>
    <w:rsid w:val="00BF3440"/>
    <w:rsid w:val="00BF5D85"/>
    <w:rsid w:val="00BF6388"/>
    <w:rsid w:val="00BF67F0"/>
    <w:rsid w:val="00BF69CE"/>
    <w:rsid w:val="00BF79BE"/>
    <w:rsid w:val="00C030D3"/>
    <w:rsid w:val="00C04EB1"/>
    <w:rsid w:val="00C052C6"/>
    <w:rsid w:val="00C06B3C"/>
    <w:rsid w:val="00C10E49"/>
    <w:rsid w:val="00C15724"/>
    <w:rsid w:val="00C15EE4"/>
    <w:rsid w:val="00C17413"/>
    <w:rsid w:val="00C1764F"/>
    <w:rsid w:val="00C2196D"/>
    <w:rsid w:val="00C21B0D"/>
    <w:rsid w:val="00C21CF3"/>
    <w:rsid w:val="00C22645"/>
    <w:rsid w:val="00C26A29"/>
    <w:rsid w:val="00C2713B"/>
    <w:rsid w:val="00C3067E"/>
    <w:rsid w:val="00C34512"/>
    <w:rsid w:val="00C35159"/>
    <w:rsid w:val="00C37369"/>
    <w:rsid w:val="00C37A36"/>
    <w:rsid w:val="00C37D92"/>
    <w:rsid w:val="00C42758"/>
    <w:rsid w:val="00C447D2"/>
    <w:rsid w:val="00C45E82"/>
    <w:rsid w:val="00C4727B"/>
    <w:rsid w:val="00C4785D"/>
    <w:rsid w:val="00C50939"/>
    <w:rsid w:val="00C51037"/>
    <w:rsid w:val="00C57C1A"/>
    <w:rsid w:val="00C57D82"/>
    <w:rsid w:val="00C63BBD"/>
    <w:rsid w:val="00C63E82"/>
    <w:rsid w:val="00C63F05"/>
    <w:rsid w:val="00C72865"/>
    <w:rsid w:val="00C74443"/>
    <w:rsid w:val="00C74462"/>
    <w:rsid w:val="00C753A4"/>
    <w:rsid w:val="00C7796B"/>
    <w:rsid w:val="00C804E7"/>
    <w:rsid w:val="00C80891"/>
    <w:rsid w:val="00C8215D"/>
    <w:rsid w:val="00C8218A"/>
    <w:rsid w:val="00C84A65"/>
    <w:rsid w:val="00C90A91"/>
    <w:rsid w:val="00C92ABE"/>
    <w:rsid w:val="00C9370D"/>
    <w:rsid w:val="00C955B7"/>
    <w:rsid w:val="00C97471"/>
    <w:rsid w:val="00CA301B"/>
    <w:rsid w:val="00CA5282"/>
    <w:rsid w:val="00CA5713"/>
    <w:rsid w:val="00CA658F"/>
    <w:rsid w:val="00CA7A15"/>
    <w:rsid w:val="00CA7BA5"/>
    <w:rsid w:val="00CB0A2B"/>
    <w:rsid w:val="00CB1CD8"/>
    <w:rsid w:val="00CB2820"/>
    <w:rsid w:val="00CB5255"/>
    <w:rsid w:val="00CB57F6"/>
    <w:rsid w:val="00CB5A75"/>
    <w:rsid w:val="00CB5DC8"/>
    <w:rsid w:val="00CC60B3"/>
    <w:rsid w:val="00CC611B"/>
    <w:rsid w:val="00CC7104"/>
    <w:rsid w:val="00CC74D9"/>
    <w:rsid w:val="00CC7CEC"/>
    <w:rsid w:val="00CD08C1"/>
    <w:rsid w:val="00CD0F94"/>
    <w:rsid w:val="00CD1C6D"/>
    <w:rsid w:val="00CD23E2"/>
    <w:rsid w:val="00CD24A2"/>
    <w:rsid w:val="00CD414C"/>
    <w:rsid w:val="00CD4A45"/>
    <w:rsid w:val="00CD4EB4"/>
    <w:rsid w:val="00CD51B5"/>
    <w:rsid w:val="00CD5C92"/>
    <w:rsid w:val="00CD68F4"/>
    <w:rsid w:val="00CE0119"/>
    <w:rsid w:val="00CE1026"/>
    <w:rsid w:val="00CE1476"/>
    <w:rsid w:val="00CE29AF"/>
    <w:rsid w:val="00CE2AE5"/>
    <w:rsid w:val="00CE44D7"/>
    <w:rsid w:val="00CE5B02"/>
    <w:rsid w:val="00CE64A2"/>
    <w:rsid w:val="00CE79C5"/>
    <w:rsid w:val="00CF2A15"/>
    <w:rsid w:val="00CF318F"/>
    <w:rsid w:val="00CF540F"/>
    <w:rsid w:val="00CF63F2"/>
    <w:rsid w:val="00D00388"/>
    <w:rsid w:val="00D004D5"/>
    <w:rsid w:val="00D0311B"/>
    <w:rsid w:val="00D03629"/>
    <w:rsid w:val="00D041B3"/>
    <w:rsid w:val="00D050A9"/>
    <w:rsid w:val="00D05449"/>
    <w:rsid w:val="00D06748"/>
    <w:rsid w:val="00D122AB"/>
    <w:rsid w:val="00D13CE1"/>
    <w:rsid w:val="00D14DB5"/>
    <w:rsid w:val="00D14FAD"/>
    <w:rsid w:val="00D162BC"/>
    <w:rsid w:val="00D16893"/>
    <w:rsid w:val="00D17473"/>
    <w:rsid w:val="00D17964"/>
    <w:rsid w:val="00D17A69"/>
    <w:rsid w:val="00D17F6D"/>
    <w:rsid w:val="00D21B5B"/>
    <w:rsid w:val="00D250D3"/>
    <w:rsid w:val="00D27841"/>
    <w:rsid w:val="00D30A6A"/>
    <w:rsid w:val="00D3240A"/>
    <w:rsid w:val="00D32709"/>
    <w:rsid w:val="00D34080"/>
    <w:rsid w:val="00D34696"/>
    <w:rsid w:val="00D36767"/>
    <w:rsid w:val="00D40B14"/>
    <w:rsid w:val="00D40C22"/>
    <w:rsid w:val="00D41A6C"/>
    <w:rsid w:val="00D43480"/>
    <w:rsid w:val="00D44F82"/>
    <w:rsid w:val="00D50973"/>
    <w:rsid w:val="00D50F41"/>
    <w:rsid w:val="00D5178F"/>
    <w:rsid w:val="00D5356C"/>
    <w:rsid w:val="00D56190"/>
    <w:rsid w:val="00D6092F"/>
    <w:rsid w:val="00D641CF"/>
    <w:rsid w:val="00D67558"/>
    <w:rsid w:val="00D7131C"/>
    <w:rsid w:val="00D730C7"/>
    <w:rsid w:val="00D74270"/>
    <w:rsid w:val="00D840AC"/>
    <w:rsid w:val="00D84A8A"/>
    <w:rsid w:val="00D87B25"/>
    <w:rsid w:val="00D87B3C"/>
    <w:rsid w:val="00D9066E"/>
    <w:rsid w:val="00D92D0A"/>
    <w:rsid w:val="00D93963"/>
    <w:rsid w:val="00D9505C"/>
    <w:rsid w:val="00D959D2"/>
    <w:rsid w:val="00D97B5B"/>
    <w:rsid w:val="00D97F71"/>
    <w:rsid w:val="00DA00B9"/>
    <w:rsid w:val="00DA137F"/>
    <w:rsid w:val="00DA1E00"/>
    <w:rsid w:val="00DA2A44"/>
    <w:rsid w:val="00DA2D60"/>
    <w:rsid w:val="00DA41EB"/>
    <w:rsid w:val="00DA5B86"/>
    <w:rsid w:val="00DA67B7"/>
    <w:rsid w:val="00DA6A21"/>
    <w:rsid w:val="00DA6DD5"/>
    <w:rsid w:val="00DA7F22"/>
    <w:rsid w:val="00DB09AC"/>
    <w:rsid w:val="00DB25E3"/>
    <w:rsid w:val="00DB3175"/>
    <w:rsid w:val="00DB34A7"/>
    <w:rsid w:val="00DB4B09"/>
    <w:rsid w:val="00DB5DD7"/>
    <w:rsid w:val="00DB5EB5"/>
    <w:rsid w:val="00DB7700"/>
    <w:rsid w:val="00DC1272"/>
    <w:rsid w:val="00DC12B6"/>
    <w:rsid w:val="00DC3D78"/>
    <w:rsid w:val="00DC5659"/>
    <w:rsid w:val="00DC68A1"/>
    <w:rsid w:val="00DC6B08"/>
    <w:rsid w:val="00DD0151"/>
    <w:rsid w:val="00DD0301"/>
    <w:rsid w:val="00DD0872"/>
    <w:rsid w:val="00DD0A6D"/>
    <w:rsid w:val="00DD0EAD"/>
    <w:rsid w:val="00DD0FD8"/>
    <w:rsid w:val="00DD251F"/>
    <w:rsid w:val="00DD4900"/>
    <w:rsid w:val="00DD4959"/>
    <w:rsid w:val="00DD65E3"/>
    <w:rsid w:val="00DE05CF"/>
    <w:rsid w:val="00DE1639"/>
    <w:rsid w:val="00DE1725"/>
    <w:rsid w:val="00DE2C2A"/>
    <w:rsid w:val="00DE35E9"/>
    <w:rsid w:val="00DE460A"/>
    <w:rsid w:val="00DE4CDF"/>
    <w:rsid w:val="00DE683B"/>
    <w:rsid w:val="00DE74EB"/>
    <w:rsid w:val="00DE7D55"/>
    <w:rsid w:val="00DF167B"/>
    <w:rsid w:val="00DF2EA0"/>
    <w:rsid w:val="00DF74C5"/>
    <w:rsid w:val="00E02E44"/>
    <w:rsid w:val="00E0418C"/>
    <w:rsid w:val="00E05912"/>
    <w:rsid w:val="00E06B0F"/>
    <w:rsid w:val="00E10695"/>
    <w:rsid w:val="00E155A5"/>
    <w:rsid w:val="00E17187"/>
    <w:rsid w:val="00E17BB7"/>
    <w:rsid w:val="00E20215"/>
    <w:rsid w:val="00E21FFC"/>
    <w:rsid w:val="00E22847"/>
    <w:rsid w:val="00E2290B"/>
    <w:rsid w:val="00E27AEB"/>
    <w:rsid w:val="00E31891"/>
    <w:rsid w:val="00E32782"/>
    <w:rsid w:val="00E35D42"/>
    <w:rsid w:val="00E36081"/>
    <w:rsid w:val="00E36E6B"/>
    <w:rsid w:val="00E42EFD"/>
    <w:rsid w:val="00E44C36"/>
    <w:rsid w:val="00E46258"/>
    <w:rsid w:val="00E50AD6"/>
    <w:rsid w:val="00E54768"/>
    <w:rsid w:val="00E54C49"/>
    <w:rsid w:val="00E561E5"/>
    <w:rsid w:val="00E609BA"/>
    <w:rsid w:val="00E644FC"/>
    <w:rsid w:val="00E66BAE"/>
    <w:rsid w:val="00E674B8"/>
    <w:rsid w:val="00E70F1F"/>
    <w:rsid w:val="00E74687"/>
    <w:rsid w:val="00E77D27"/>
    <w:rsid w:val="00E816CD"/>
    <w:rsid w:val="00E84025"/>
    <w:rsid w:val="00E84DA6"/>
    <w:rsid w:val="00E9075C"/>
    <w:rsid w:val="00E908C7"/>
    <w:rsid w:val="00E92394"/>
    <w:rsid w:val="00E93F44"/>
    <w:rsid w:val="00E96F21"/>
    <w:rsid w:val="00EA0843"/>
    <w:rsid w:val="00EA124B"/>
    <w:rsid w:val="00EA26D4"/>
    <w:rsid w:val="00EA565F"/>
    <w:rsid w:val="00EB0DBA"/>
    <w:rsid w:val="00EB3E4F"/>
    <w:rsid w:val="00EB4C53"/>
    <w:rsid w:val="00EB4CE4"/>
    <w:rsid w:val="00EB7590"/>
    <w:rsid w:val="00EB7856"/>
    <w:rsid w:val="00ED3210"/>
    <w:rsid w:val="00ED4779"/>
    <w:rsid w:val="00EE0191"/>
    <w:rsid w:val="00EE1022"/>
    <w:rsid w:val="00EE30FF"/>
    <w:rsid w:val="00EE5703"/>
    <w:rsid w:val="00EE64C0"/>
    <w:rsid w:val="00EE75C9"/>
    <w:rsid w:val="00EF00CD"/>
    <w:rsid w:val="00EF17BD"/>
    <w:rsid w:val="00EF1E33"/>
    <w:rsid w:val="00EF2B7C"/>
    <w:rsid w:val="00EF4065"/>
    <w:rsid w:val="00EF6BA9"/>
    <w:rsid w:val="00F007D9"/>
    <w:rsid w:val="00F01934"/>
    <w:rsid w:val="00F04AF9"/>
    <w:rsid w:val="00F07826"/>
    <w:rsid w:val="00F15C7D"/>
    <w:rsid w:val="00F17702"/>
    <w:rsid w:val="00F24E9D"/>
    <w:rsid w:val="00F257F3"/>
    <w:rsid w:val="00F26E87"/>
    <w:rsid w:val="00F30E55"/>
    <w:rsid w:val="00F31471"/>
    <w:rsid w:val="00F316F9"/>
    <w:rsid w:val="00F3377D"/>
    <w:rsid w:val="00F34780"/>
    <w:rsid w:val="00F34E58"/>
    <w:rsid w:val="00F3579B"/>
    <w:rsid w:val="00F36596"/>
    <w:rsid w:val="00F37CCB"/>
    <w:rsid w:val="00F42B2E"/>
    <w:rsid w:val="00F43B59"/>
    <w:rsid w:val="00F45416"/>
    <w:rsid w:val="00F479A5"/>
    <w:rsid w:val="00F52B7F"/>
    <w:rsid w:val="00F559C5"/>
    <w:rsid w:val="00F577C8"/>
    <w:rsid w:val="00F57AFF"/>
    <w:rsid w:val="00F61B23"/>
    <w:rsid w:val="00F62D48"/>
    <w:rsid w:val="00F630BD"/>
    <w:rsid w:val="00F63B95"/>
    <w:rsid w:val="00F63E53"/>
    <w:rsid w:val="00F65910"/>
    <w:rsid w:val="00F67833"/>
    <w:rsid w:val="00F706E4"/>
    <w:rsid w:val="00F70904"/>
    <w:rsid w:val="00F70F1E"/>
    <w:rsid w:val="00F71610"/>
    <w:rsid w:val="00F741C5"/>
    <w:rsid w:val="00F757E1"/>
    <w:rsid w:val="00F7697C"/>
    <w:rsid w:val="00F77037"/>
    <w:rsid w:val="00F7799D"/>
    <w:rsid w:val="00F77FC8"/>
    <w:rsid w:val="00F80AF1"/>
    <w:rsid w:val="00F81C89"/>
    <w:rsid w:val="00F81FDC"/>
    <w:rsid w:val="00F85F45"/>
    <w:rsid w:val="00F91381"/>
    <w:rsid w:val="00F9418A"/>
    <w:rsid w:val="00F952C5"/>
    <w:rsid w:val="00F95753"/>
    <w:rsid w:val="00F95C0B"/>
    <w:rsid w:val="00F96080"/>
    <w:rsid w:val="00F970B9"/>
    <w:rsid w:val="00F9793F"/>
    <w:rsid w:val="00F97EA7"/>
    <w:rsid w:val="00FA3726"/>
    <w:rsid w:val="00FA3CE5"/>
    <w:rsid w:val="00FA3FCE"/>
    <w:rsid w:val="00FA45DA"/>
    <w:rsid w:val="00FA62C7"/>
    <w:rsid w:val="00FA6739"/>
    <w:rsid w:val="00FB0E51"/>
    <w:rsid w:val="00FB22ED"/>
    <w:rsid w:val="00FB4073"/>
    <w:rsid w:val="00FB546D"/>
    <w:rsid w:val="00FB63E4"/>
    <w:rsid w:val="00FC2D8D"/>
    <w:rsid w:val="00FC73A7"/>
    <w:rsid w:val="00FD424A"/>
    <w:rsid w:val="00FD63BA"/>
    <w:rsid w:val="00FD705B"/>
    <w:rsid w:val="00FD7661"/>
    <w:rsid w:val="00FE0AE9"/>
    <w:rsid w:val="00FE3024"/>
    <w:rsid w:val="00FE384F"/>
    <w:rsid w:val="00FE38AE"/>
    <w:rsid w:val="00FE6D09"/>
    <w:rsid w:val="00FF0039"/>
    <w:rsid w:val="00FF0740"/>
    <w:rsid w:val="00FF311B"/>
    <w:rsid w:val="00FF35C0"/>
    <w:rsid w:val="00FF3D30"/>
    <w:rsid w:val="00FF5658"/>
    <w:rsid w:val="00FF5E2C"/>
    <w:rsid w:val="00FF7030"/>
    <w:rsid w:val="00FF7886"/>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11DB5E8"/>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rPr>
      <w:lang w:val="en-GB"/>
    </w:rPr>
  </w:style>
  <w:style w:type="paragraph" w:styleId="Heading2">
    <w:name w:val="heading 2"/>
    <w:basedOn w:val="Normal"/>
    <w:next w:val="Normal"/>
    <w:link w:val="Heading2Char"/>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iPriority w:val="9"/>
    <w:semiHidden/>
    <w:unhideWhenUsed/>
    <w:qFormat/>
    <w:rsid w:val="00B15AF1"/>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iPriority w:val="9"/>
    <w:semiHidden/>
    <w:unhideWhenUsed/>
    <w:qFormat/>
    <w:rsid w:val="00044796"/>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6D4BFE"/>
    <w:pPr>
      <w:tabs>
        <w:tab w:val="center" w:pos="4252"/>
        <w:tab w:val="right" w:pos="8504"/>
      </w:tabs>
      <w:snapToGrid w:val="0"/>
    </w:pPr>
  </w:style>
  <w:style w:type="character" w:customStyle="1" w:styleId="HeaderChar">
    <w:name w:val="Header Char"/>
    <w:basedOn w:val="DefaultParagraphFont"/>
    <w:link w:val="Header"/>
    <w:rsid w:val="006D4BFE"/>
    <w:rPr>
      <w:lang w:val="en-GB"/>
    </w:rPr>
  </w:style>
  <w:style w:type="paragraph" w:styleId="Footer">
    <w:name w:val="footer"/>
    <w:basedOn w:val="Normal"/>
    <w:link w:val="FooterChar"/>
    <w:uiPriority w:val="99"/>
    <w:unhideWhenUsed/>
    <w:rsid w:val="006D4BFE"/>
    <w:pPr>
      <w:tabs>
        <w:tab w:val="center" w:pos="4252"/>
        <w:tab w:val="right" w:pos="8504"/>
      </w:tabs>
      <w:snapToGrid w:val="0"/>
    </w:pPr>
  </w:style>
  <w:style w:type="character" w:customStyle="1" w:styleId="FooterChar">
    <w:name w:val="Footer Char"/>
    <w:basedOn w:val="DefaultParagraphFont"/>
    <w:link w:val="Footer"/>
    <w:uiPriority w:val="99"/>
    <w:rsid w:val="006D4BFE"/>
    <w:rPr>
      <w:lang w:val="en-GB"/>
    </w:rPr>
  </w:style>
  <w:style w:type="paragraph" w:customStyle="1" w:styleId="Doc-text2">
    <w:name w:val="Doc-text2"/>
    <w:basedOn w:val="Normal"/>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ListParagraph">
    <w:name w:val="List Paragraph"/>
    <w:aliases w:val="- Bullets,목록 단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60607D"/>
    <w:pPr>
      <w:ind w:firstLineChars="200" w:firstLine="420"/>
    </w:pPr>
  </w:style>
  <w:style w:type="character" w:customStyle="1" w:styleId="Heading2Char">
    <w:name w:val="Heading 2 Char"/>
    <w:basedOn w:val="DefaultParagraphFont"/>
    <w:link w:val="Heading2"/>
    <w:uiPriority w:val="9"/>
    <w:rsid w:val="007077DA"/>
    <w:rPr>
      <w:rFonts w:asciiTheme="majorHAnsi" w:eastAsiaTheme="majorEastAsia" w:hAnsiTheme="majorHAnsi" w:cstheme="majorBidi"/>
      <w:b/>
      <w:bCs/>
      <w:sz w:val="32"/>
      <w:szCs w:val="32"/>
      <w:lang w:val="en-GB"/>
    </w:rPr>
  </w:style>
  <w:style w:type="table" w:styleId="TableGrid">
    <w:name w:val="Table Grid"/>
    <w:basedOn w:val="TableNormal"/>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2519AC"/>
    <w:rPr>
      <w:color w:val="0000FF"/>
      <w:u w:val="single"/>
    </w:rPr>
  </w:style>
  <w:style w:type="paragraph" w:styleId="BalloonText">
    <w:name w:val="Balloon Text"/>
    <w:basedOn w:val="Normal"/>
    <w:link w:val="BalloonTextChar"/>
    <w:uiPriority w:val="99"/>
    <w:semiHidden/>
    <w:unhideWhenUsed/>
    <w:rsid w:val="00C50939"/>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50939"/>
    <w:rPr>
      <w:rFonts w:ascii="Microsoft YaHei UI" w:eastAsia="Microsoft YaHei UI"/>
      <w:sz w:val="18"/>
      <w:szCs w:val="18"/>
      <w:lang w:val="en-GB"/>
    </w:rPr>
  </w:style>
  <w:style w:type="paragraph" w:customStyle="1" w:styleId="B1">
    <w:name w:val="B1"/>
    <w:basedOn w:val="List"/>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List2"/>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DefaultParagraphFont"/>
    <w:link w:val="B2"/>
    <w:rsid w:val="00BA4489"/>
    <w:rPr>
      <w:rFonts w:ascii="Times New Roman" w:hAnsi="Times New Roman" w:cs="Times New Roman"/>
      <w:kern w:val="0"/>
      <w:sz w:val="20"/>
      <w:szCs w:val="20"/>
      <w:lang w:val="en-GB" w:eastAsia="en-US"/>
    </w:rPr>
  </w:style>
  <w:style w:type="paragraph" w:styleId="List">
    <w:name w:val="List"/>
    <w:basedOn w:val="Normal"/>
    <w:uiPriority w:val="99"/>
    <w:semiHidden/>
    <w:unhideWhenUsed/>
    <w:rsid w:val="00BA4489"/>
    <w:pPr>
      <w:ind w:left="283" w:hanging="283"/>
      <w:contextualSpacing/>
    </w:pPr>
  </w:style>
  <w:style w:type="paragraph" w:styleId="List2">
    <w:name w:val="List 2"/>
    <w:basedOn w:val="Normal"/>
    <w:uiPriority w:val="99"/>
    <w:semiHidden/>
    <w:unhideWhenUsed/>
    <w:rsid w:val="00BA4489"/>
    <w:pPr>
      <w:ind w:left="566" w:hanging="283"/>
      <w:contextualSpacing/>
    </w:pPr>
  </w:style>
  <w:style w:type="character" w:styleId="FollowedHyperlink">
    <w:name w:val="FollowedHyperlink"/>
    <w:basedOn w:val="DefaultParagraphFont"/>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Revision">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Heading5Char">
    <w:name w:val="Heading 5 Char"/>
    <w:basedOn w:val="DefaultParagraphFont"/>
    <w:link w:val="Heading5"/>
    <w:uiPriority w:val="9"/>
    <w:semiHidden/>
    <w:rsid w:val="00044796"/>
    <w:rPr>
      <w:b/>
      <w:bCs/>
      <w:sz w:val="28"/>
      <w:szCs w:val="28"/>
      <w:lang w:val="en-GB"/>
    </w:rPr>
  </w:style>
  <w:style w:type="paragraph" w:customStyle="1" w:styleId="NO">
    <w:name w:val="NO"/>
    <w:basedOn w:val="Normal"/>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List3"/>
    <w:link w:val="B3Char2"/>
    <w:qFormat/>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List4"/>
    <w:link w:val="B4Char"/>
    <w:qFormat/>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List5"/>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List3">
    <w:name w:val="List 3"/>
    <w:basedOn w:val="Normal"/>
    <w:uiPriority w:val="99"/>
    <w:semiHidden/>
    <w:unhideWhenUsed/>
    <w:rsid w:val="00044796"/>
    <w:pPr>
      <w:ind w:leftChars="400" w:left="100" w:hangingChars="200" w:hanging="200"/>
      <w:contextualSpacing/>
    </w:pPr>
  </w:style>
  <w:style w:type="paragraph" w:styleId="List4">
    <w:name w:val="List 4"/>
    <w:basedOn w:val="Normal"/>
    <w:uiPriority w:val="99"/>
    <w:semiHidden/>
    <w:unhideWhenUsed/>
    <w:rsid w:val="00044796"/>
    <w:pPr>
      <w:ind w:leftChars="600" w:left="100" w:hangingChars="200" w:hanging="200"/>
      <w:contextualSpacing/>
    </w:pPr>
  </w:style>
  <w:style w:type="paragraph" w:styleId="List5">
    <w:name w:val="List 5"/>
    <w:basedOn w:val="Normal"/>
    <w:uiPriority w:val="99"/>
    <w:semiHidden/>
    <w:unhideWhenUsed/>
    <w:rsid w:val="00044796"/>
    <w:pPr>
      <w:ind w:leftChars="800" w:left="100" w:hangingChars="200" w:hanging="200"/>
      <w:contextualSpacing/>
    </w:pPr>
  </w:style>
  <w:style w:type="character" w:customStyle="1" w:styleId="Heading4Char">
    <w:name w:val="Heading 4 Char"/>
    <w:basedOn w:val="DefaultParagraphFont"/>
    <w:link w:val="Heading4"/>
    <w:uiPriority w:val="9"/>
    <w:semiHidden/>
    <w:rsid w:val="00044796"/>
    <w:rPr>
      <w:rFonts w:asciiTheme="majorHAnsi" w:eastAsiaTheme="majorEastAsia" w:hAnsiTheme="majorHAnsi" w:cstheme="majorBidi"/>
      <w:b/>
      <w:bCs/>
      <w:sz w:val="28"/>
      <w:szCs w:val="2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1308ED"/>
    <w:pPr>
      <w:widowControl/>
      <w:spacing w:after="120"/>
    </w:pPr>
    <w:rPr>
      <w:rFonts w:ascii="Times New Roman" w:eastAsia="MS Mincho" w:hAnsi="Times New Roman" w:cs="Times New Roman"/>
      <w:kern w:val="0"/>
      <w:sz w:val="20"/>
      <w:szCs w:val="24"/>
      <w:lang w:val="en-US"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1308ED"/>
    <w:rPr>
      <w:rFonts w:ascii="Times New Roman" w:eastAsia="MS Mincho" w:hAnsi="Times New Roman" w:cs="Times New Roman"/>
      <w:kern w:val="0"/>
      <w:sz w:val="20"/>
      <w:szCs w:val="24"/>
      <w:lang w:eastAsia="en-US"/>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63039F"/>
    <w:rPr>
      <w:lang w:val="en-GB"/>
    </w:rPr>
  </w:style>
  <w:style w:type="character" w:customStyle="1" w:styleId="Heading3Char">
    <w:name w:val="Heading 3 Char"/>
    <w:basedOn w:val="DefaultParagraphFont"/>
    <w:link w:val="Heading3"/>
    <w:uiPriority w:val="9"/>
    <w:semiHidden/>
    <w:rsid w:val="00B15AF1"/>
    <w:rPr>
      <w:b/>
      <w:bCs/>
      <w:sz w:val="32"/>
      <w:szCs w:val="32"/>
      <w:lang w:val="en-GB"/>
    </w:rPr>
  </w:style>
  <w:style w:type="paragraph" w:customStyle="1" w:styleId="Doc-title">
    <w:name w:val="Doc-title"/>
    <w:basedOn w:val="Normal"/>
    <w:next w:val="Doc-text2"/>
    <w:link w:val="Doc-titleChar"/>
    <w:qFormat/>
    <w:rsid w:val="00A80ABD"/>
    <w:pPr>
      <w:widowControl/>
      <w:spacing w:before="60"/>
      <w:ind w:left="1259" w:hanging="1259"/>
      <w:jc w:val="left"/>
    </w:pPr>
    <w:rPr>
      <w:rFonts w:ascii="Arial" w:eastAsia="MS Mincho" w:hAnsi="Arial" w:cs="Times New Roman"/>
      <w:noProof/>
      <w:kern w:val="0"/>
      <w:sz w:val="20"/>
      <w:szCs w:val="24"/>
      <w:lang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Normal"/>
    <w:next w:val="Doc-text2"/>
    <w:qFormat/>
    <w:rsid w:val="00A80ABD"/>
    <w:pPr>
      <w:widowControl/>
      <w:tabs>
        <w:tab w:val="left" w:pos="1622"/>
      </w:tabs>
      <w:ind w:left="1622" w:hanging="363"/>
      <w:jc w:val="left"/>
    </w:pPr>
    <w:rPr>
      <w:rFonts w:ascii="Arial" w:eastAsia="MS Mincho" w:hAnsi="Arial" w:cs="Times New Roman"/>
      <w:i/>
      <w:kern w:val="0"/>
      <w:sz w:val="20"/>
      <w:szCs w:val="24"/>
      <w:lang w:eastAsia="en-GB"/>
    </w:rPr>
  </w:style>
  <w:style w:type="paragraph" w:customStyle="1" w:styleId="observ">
    <w:name w:val="observ."/>
    <w:basedOn w:val="Normal"/>
    <w:link w:val="observChar"/>
    <w:qFormat/>
    <w:rsid w:val="00FE0AE9"/>
    <w:pPr>
      <w:widowControl/>
      <w:numPr>
        <w:numId w:val="1"/>
      </w:numPr>
      <w:overflowPunct w:val="0"/>
      <w:autoSpaceDE w:val="0"/>
      <w:autoSpaceDN w:val="0"/>
      <w:adjustRightInd w:val="0"/>
      <w:spacing w:after="180"/>
    </w:pPr>
    <w:rPr>
      <w:rFonts w:ascii="Times New Roman" w:eastAsia="SimSun" w:hAnsi="Times New Roman" w:cs="Times New Roman"/>
      <w:kern w:val="0"/>
      <w:sz w:val="20"/>
      <w:szCs w:val="20"/>
      <w:lang w:eastAsia="zh-CN"/>
    </w:rPr>
  </w:style>
  <w:style w:type="character" w:customStyle="1" w:styleId="observChar">
    <w:name w:val="observ. Char"/>
    <w:link w:val="observ"/>
    <w:rsid w:val="00FE0AE9"/>
    <w:rPr>
      <w:rFonts w:ascii="Times New Roman" w:eastAsia="SimSun" w:hAnsi="Times New Roman" w:cs="Times New Roman"/>
      <w:kern w:val="0"/>
      <w:sz w:val="20"/>
      <w:szCs w:val="20"/>
      <w:lang w:val="en-GB" w:eastAsia="zh-CN"/>
    </w:rPr>
  </w:style>
  <w:style w:type="paragraph" w:customStyle="1" w:styleId="Agreement">
    <w:name w:val="Agreement"/>
    <w:basedOn w:val="Normal"/>
    <w:next w:val="Doc-text2"/>
    <w:uiPriority w:val="99"/>
    <w:qFormat/>
    <w:rsid w:val="003C5FCA"/>
    <w:pPr>
      <w:widowControl/>
      <w:numPr>
        <w:numId w:val="2"/>
      </w:numPr>
      <w:tabs>
        <w:tab w:val="num" w:pos="1619"/>
      </w:tabs>
      <w:overflowPunct w:val="0"/>
      <w:autoSpaceDE w:val="0"/>
      <w:autoSpaceDN w:val="0"/>
      <w:adjustRightInd w:val="0"/>
      <w:spacing w:before="60"/>
      <w:ind w:left="1616" w:hanging="357"/>
      <w:jc w:val="left"/>
      <w:textAlignment w:val="baseline"/>
    </w:pPr>
    <w:rPr>
      <w:rFonts w:ascii="Arial" w:eastAsia="Times New Roman" w:hAnsi="Arial" w:cs="Times New Roman"/>
      <w:b/>
      <w:kern w:val="0"/>
      <w:sz w:val="20"/>
      <w:szCs w:val="20"/>
    </w:rPr>
  </w:style>
  <w:style w:type="character" w:customStyle="1" w:styleId="B3Char">
    <w:name w:val="B3 Char"/>
    <w:qFormat/>
    <w:rsid w:val="00F970B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24329457">
      <w:bodyDiv w:val="1"/>
      <w:marLeft w:val="0"/>
      <w:marRight w:val="0"/>
      <w:marTop w:val="0"/>
      <w:marBottom w:val="0"/>
      <w:divBdr>
        <w:top w:val="none" w:sz="0" w:space="0" w:color="auto"/>
        <w:left w:val="none" w:sz="0" w:space="0" w:color="auto"/>
        <w:bottom w:val="none" w:sz="0" w:space="0" w:color="auto"/>
        <w:right w:val="none" w:sz="0" w:space="0" w:color="auto"/>
      </w:divBdr>
      <w:divsChild>
        <w:div w:id="439491177">
          <w:marLeft w:val="1138"/>
          <w:marRight w:val="0"/>
          <w:marTop w:val="77"/>
          <w:marBottom w:val="0"/>
          <w:divBdr>
            <w:top w:val="none" w:sz="0" w:space="0" w:color="auto"/>
            <w:left w:val="none" w:sz="0" w:space="0" w:color="auto"/>
            <w:bottom w:val="none" w:sz="0" w:space="0" w:color="auto"/>
            <w:right w:val="none" w:sz="0" w:space="0" w:color="auto"/>
          </w:divBdr>
        </w:div>
      </w:divsChild>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290063474">
          <w:marLeft w:val="1800"/>
          <w:marRight w:val="0"/>
          <w:marTop w:val="77"/>
          <w:marBottom w:val="0"/>
          <w:divBdr>
            <w:top w:val="none" w:sz="0" w:space="0" w:color="auto"/>
            <w:left w:val="none" w:sz="0" w:space="0" w:color="auto"/>
            <w:bottom w:val="none" w:sz="0" w:space="0" w:color="auto"/>
            <w:right w:val="none" w:sz="0" w:space="0" w:color="auto"/>
          </w:divBdr>
        </w:div>
        <w:div w:id="140923676">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sChild>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590769342">
      <w:bodyDiv w:val="1"/>
      <w:marLeft w:val="0"/>
      <w:marRight w:val="0"/>
      <w:marTop w:val="0"/>
      <w:marBottom w:val="0"/>
      <w:divBdr>
        <w:top w:val="none" w:sz="0" w:space="0" w:color="auto"/>
        <w:left w:val="none" w:sz="0" w:space="0" w:color="auto"/>
        <w:bottom w:val="none" w:sz="0" w:space="0" w:color="auto"/>
        <w:right w:val="none" w:sz="0" w:space="0" w:color="auto"/>
      </w:divBdr>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4A540C-E2FE-46AE-92C7-52569DC40D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637</TotalTime>
  <Pages>3</Pages>
  <Words>928</Words>
  <Characters>5295</Characters>
  <Application>Microsoft Office Word</Application>
  <DocSecurity>0</DocSecurity>
  <Lines>44</Lines>
  <Paragraphs>12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74</cp:revision>
  <dcterms:created xsi:type="dcterms:W3CDTF">2022-10-31T10:48:00Z</dcterms:created>
  <dcterms:modified xsi:type="dcterms:W3CDTF">2022-11-03T19:44:00Z</dcterms:modified>
</cp:coreProperties>
</file>